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AB411" w14:textId="77777777" w:rsidR="00315779" w:rsidRPr="00315779" w:rsidRDefault="00315779" w:rsidP="00A27CC0">
      <w:pPr>
        <w:spacing w:before="120" w:after="120" w:line="240" w:lineRule="auto"/>
        <w:jc w:val="center"/>
        <w:rPr>
          <w:rFonts w:ascii="Trebuchet MS" w:eastAsia="Times New Roman" w:hAnsi="Trebuchet MS" w:cs="Arial Black"/>
          <w:b/>
          <w:caps/>
          <w:color w:val="215868" w:themeColor="accent5" w:themeShade="80"/>
          <w:sz w:val="16"/>
          <w:szCs w:val="16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59C46EA4" w14:textId="77777777" w:rsidR="00061DA0" w:rsidRPr="001F4019" w:rsidRDefault="00EF6A3C" w:rsidP="00A27CC0">
      <w:pPr>
        <w:spacing w:before="120" w:after="120" w:line="240" w:lineRule="auto"/>
        <w:jc w:val="center"/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- </w:t>
      </w:r>
      <w:r w:rsidR="00CF0E70"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Memória Descritiva</w:t>
      </w:r>
      <w:r w:rsidR="00C9705B"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tipo</w:t>
      </w:r>
    </w:p>
    <w:p w14:paraId="5FD576E6" w14:textId="77777777" w:rsidR="00BD60FC" w:rsidRPr="00315779" w:rsidRDefault="00BD60FC" w:rsidP="00BD60FC">
      <w:pPr>
        <w:numPr>
          <w:ilvl w:val="1"/>
          <w:numId w:val="0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215868" w:themeColor="accent5" w:themeShade="8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DF7D71" w14:textId="4B39BB29" w:rsidR="00907292" w:rsidRDefault="00907292" w:rsidP="00907292">
      <w:pPr>
        <w:pStyle w:val="PargrafodaLista"/>
        <w:numPr>
          <w:ilvl w:val="0"/>
          <w:numId w:val="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Designação da Operação</w:t>
      </w:r>
    </w:p>
    <w:p w14:paraId="1CCEB623" w14:textId="22F2FF20" w:rsidR="00907292" w:rsidRDefault="00907292" w:rsidP="00907292">
      <w:pPr>
        <w:shd w:val="clear" w:color="auto" w:fill="FFFFFF" w:themeFill="background1"/>
        <w:jc w:val="both"/>
        <w:rPr>
          <w:rFonts w:ascii="Trebuchet MS" w:hAnsi="Trebuchet MS"/>
          <w:color w:val="215868" w:themeColor="accent5" w:themeShade="80"/>
        </w:rPr>
      </w:pPr>
      <w:r w:rsidRPr="00907292">
        <w:rPr>
          <w:rFonts w:ascii="Trebuchet MS" w:hAnsi="Trebuchet MS"/>
          <w:color w:val="215868" w:themeColor="accent5" w:themeShade="80"/>
        </w:rPr>
        <w:t>Neste ponto dever</w:t>
      </w:r>
      <w:r>
        <w:rPr>
          <w:rFonts w:ascii="Trebuchet MS" w:hAnsi="Trebuchet MS"/>
          <w:color w:val="215868" w:themeColor="accent5" w:themeShade="80"/>
        </w:rPr>
        <w:t xml:space="preserve">á </w:t>
      </w:r>
      <w:r w:rsidRPr="00907292">
        <w:rPr>
          <w:rFonts w:ascii="Trebuchet MS" w:hAnsi="Trebuchet MS"/>
          <w:color w:val="215868" w:themeColor="accent5" w:themeShade="80"/>
        </w:rPr>
        <w:t xml:space="preserve">ser </w:t>
      </w:r>
      <w:r>
        <w:rPr>
          <w:rFonts w:ascii="Trebuchet MS" w:hAnsi="Trebuchet MS"/>
          <w:color w:val="215868" w:themeColor="accent5" w:themeShade="80"/>
        </w:rPr>
        <w:t>definida, de forma clara e tão concisa quanto possível</w:t>
      </w:r>
      <w:r w:rsidR="00943072">
        <w:rPr>
          <w:rFonts w:ascii="Trebuchet MS" w:hAnsi="Trebuchet MS"/>
          <w:color w:val="215868" w:themeColor="accent5" w:themeShade="80"/>
        </w:rPr>
        <w:t>,</w:t>
      </w:r>
      <w:r>
        <w:rPr>
          <w:rFonts w:ascii="Trebuchet MS" w:hAnsi="Trebuchet MS"/>
          <w:color w:val="215868" w:themeColor="accent5" w:themeShade="80"/>
        </w:rPr>
        <w:t xml:space="preserve"> a designação da operação (até 20 palavras</w:t>
      </w:r>
      <w:r w:rsidR="00860AB1">
        <w:rPr>
          <w:rFonts w:ascii="Trebuchet MS" w:hAnsi="Trebuchet MS"/>
          <w:color w:val="215868" w:themeColor="accent5" w:themeShade="80"/>
        </w:rPr>
        <w:t>)</w:t>
      </w:r>
    </w:p>
    <w:p w14:paraId="57ED97EF" w14:textId="362C8ED9" w:rsidR="00907292" w:rsidRPr="00907292" w:rsidRDefault="00907292" w:rsidP="00907292">
      <w:pPr>
        <w:shd w:val="clear" w:color="auto" w:fill="FFFFFF" w:themeFill="background1"/>
        <w:jc w:val="both"/>
        <w:rPr>
          <w:rFonts w:ascii="Trebuchet MS" w:hAnsi="Trebuchet MS"/>
          <w:color w:val="215868" w:themeColor="accent5" w:themeShade="80"/>
        </w:rPr>
      </w:pPr>
      <w:r>
        <w:rPr>
          <w:rFonts w:ascii="Trebuchet MS" w:hAnsi="Trebuchet MS"/>
          <w:color w:val="215868" w:themeColor="accent5" w:themeShade="80"/>
        </w:rPr>
        <w:t>A designação da operação funcionará para, em complemento com o código da oper</w:t>
      </w:r>
      <w:r w:rsidR="00993DFA">
        <w:rPr>
          <w:rFonts w:ascii="Trebuchet MS" w:hAnsi="Trebuchet MS"/>
          <w:color w:val="215868" w:themeColor="accent5" w:themeShade="80"/>
        </w:rPr>
        <w:t>ação (atribuído automaticamente),</w:t>
      </w:r>
      <w:r>
        <w:rPr>
          <w:rFonts w:ascii="Trebuchet MS" w:hAnsi="Trebuchet MS"/>
          <w:color w:val="215868" w:themeColor="accent5" w:themeShade="80"/>
        </w:rPr>
        <w:t xml:space="preserve"> ajudar a identificar a operação, bem como facilitar a comunicação informal sobre a operação</w:t>
      </w:r>
      <w:r w:rsidRPr="00907292">
        <w:rPr>
          <w:rFonts w:ascii="Trebuchet MS" w:hAnsi="Trebuchet MS"/>
          <w:color w:val="215868" w:themeColor="accent5" w:themeShade="80"/>
        </w:rPr>
        <w:t>.</w:t>
      </w:r>
    </w:p>
    <w:p w14:paraId="05DC2B26" w14:textId="77777777" w:rsidR="00907292" w:rsidRPr="00907292" w:rsidRDefault="00907292" w:rsidP="00907292">
      <w:p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3F2FEC" w14:textId="5CCB5605" w:rsidR="00BD60FC" w:rsidRPr="001F4019" w:rsidRDefault="00BD60FC" w:rsidP="00907292">
      <w:pPr>
        <w:pStyle w:val="PargrafodaLista"/>
        <w:numPr>
          <w:ilvl w:val="0"/>
          <w:numId w:val="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descrição do Organismo </w:t>
      </w:r>
      <w:r w:rsidR="001F4019"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BENEFICIÁRIO</w:t>
      </w:r>
    </w:p>
    <w:p w14:paraId="6567A157" w14:textId="2BDD8344" w:rsidR="00E7293C" w:rsidRDefault="00BD60FC" w:rsidP="00E7293C">
      <w:pPr>
        <w:shd w:val="clear" w:color="auto" w:fill="FFFFFF" w:themeFill="background1"/>
        <w:jc w:val="both"/>
        <w:rPr>
          <w:rFonts w:ascii="Trebuchet MS" w:hAnsi="Trebuchet MS"/>
          <w:color w:val="215868" w:themeColor="accent5" w:themeShade="80"/>
        </w:rPr>
      </w:pPr>
      <w:r w:rsidRPr="001F4019">
        <w:rPr>
          <w:rFonts w:ascii="Trebuchet MS" w:hAnsi="Trebuchet MS"/>
          <w:color w:val="215868" w:themeColor="accent5" w:themeShade="80"/>
        </w:rPr>
        <w:t xml:space="preserve">Neste ponto deverão ser descritas as competências e atribuições </w:t>
      </w:r>
      <w:r w:rsidR="00943072">
        <w:rPr>
          <w:rFonts w:ascii="Trebuchet MS" w:hAnsi="Trebuchet MS"/>
          <w:color w:val="215868" w:themeColor="accent5" w:themeShade="80"/>
        </w:rPr>
        <w:t xml:space="preserve">cometidas ao </w:t>
      </w:r>
      <w:r w:rsidRPr="001F4019">
        <w:rPr>
          <w:rFonts w:ascii="Trebuchet MS" w:hAnsi="Trebuchet MS"/>
          <w:color w:val="215868" w:themeColor="accent5" w:themeShade="80"/>
        </w:rPr>
        <w:t>organismo promotor</w:t>
      </w:r>
      <w:r w:rsidR="00943072">
        <w:rPr>
          <w:rFonts w:ascii="Trebuchet MS" w:hAnsi="Trebuchet MS"/>
          <w:color w:val="215868" w:themeColor="accent5" w:themeShade="80"/>
        </w:rPr>
        <w:t xml:space="preserve"> </w:t>
      </w:r>
      <w:r w:rsidRPr="001F4019">
        <w:rPr>
          <w:rFonts w:ascii="Trebuchet MS" w:hAnsi="Trebuchet MS"/>
          <w:color w:val="215868" w:themeColor="accent5" w:themeShade="80"/>
        </w:rPr>
        <w:t xml:space="preserve">e enquadrar </w:t>
      </w:r>
      <w:r w:rsidR="00943072">
        <w:rPr>
          <w:rFonts w:ascii="Trebuchet MS" w:hAnsi="Trebuchet MS"/>
          <w:color w:val="215868" w:themeColor="accent5" w:themeShade="80"/>
        </w:rPr>
        <w:t xml:space="preserve">nessas </w:t>
      </w:r>
      <w:r w:rsidRPr="001F4019">
        <w:rPr>
          <w:rFonts w:ascii="Trebuchet MS" w:hAnsi="Trebuchet MS"/>
          <w:color w:val="215868" w:themeColor="accent5" w:themeShade="80"/>
        </w:rPr>
        <w:t xml:space="preserve">competências </w:t>
      </w:r>
      <w:r w:rsidR="00943072">
        <w:rPr>
          <w:rFonts w:ascii="Trebuchet MS" w:hAnsi="Trebuchet MS"/>
          <w:color w:val="215868" w:themeColor="accent5" w:themeShade="80"/>
        </w:rPr>
        <w:t xml:space="preserve">os objetivos da </w:t>
      </w:r>
      <w:r w:rsidRPr="001F4019">
        <w:rPr>
          <w:rFonts w:ascii="Trebuchet MS" w:hAnsi="Trebuchet MS"/>
          <w:color w:val="215868" w:themeColor="accent5" w:themeShade="80"/>
        </w:rPr>
        <w:t>candidatura</w:t>
      </w:r>
      <w:r w:rsidR="00E7293C">
        <w:rPr>
          <w:rFonts w:ascii="Trebuchet MS" w:hAnsi="Trebuchet MS"/>
          <w:color w:val="215868" w:themeColor="accent5" w:themeShade="80"/>
        </w:rPr>
        <w:t xml:space="preserve">, podendo ser apresentada, por exemplo, uma </w:t>
      </w:r>
      <w:r w:rsidR="00E7293C" w:rsidRPr="001F4019">
        <w:rPr>
          <w:rFonts w:ascii="Trebuchet MS" w:hAnsi="Trebuchet MS"/>
          <w:color w:val="215868" w:themeColor="accent5" w:themeShade="80"/>
        </w:rPr>
        <w:t>descrição ao nível estratégico</w:t>
      </w:r>
      <w:r w:rsidR="00E7293C">
        <w:rPr>
          <w:rFonts w:ascii="Trebuchet MS" w:hAnsi="Trebuchet MS"/>
          <w:color w:val="215868" w:themeColor="accent5" w:themeShade="80"/>
        </w:rPr>
        <w:t xml:space="preserve">, incluindo </w:t>
      </w:r>
      <w:r w:rsidR="00E7293C" w:rsidRPr="001F4019">
        <w:rPr>
          <w:rFonts w:ascii="Trebuchet MS" w:hAnsi="Trebuchet MS"/>
          <w:color w:val="215868" w:themeColor="accent5" w:themeShade="80"/>
        </w:rPr>
        <w:t>Missão, Visão e Objetivos Estratégicos.</w:t>
      </w:r>
    </w:p>
    <w:p w14:paraId="343A5761" w14:textId="77777777" w:rsidR="001F4019" w:rsidRPr="001F4019" w:rsidRDefault="001F4019" w:rsidP="00907292">
      <w:pPr>
        <w:shd w:val="clear" w:color="auto" w:fill="FFFFFF" w:themeFill="background1"/>
        <w:jc w:val="both"/>
        <w:rPr>
          <w:rFonts w:ascii="Trebuchet MS" w:hAnsi="Trebuchet MS"/>
          <w:color w:val="215868" w:themeColor="accent5" w:themeShade="80"/>
        </w:rPr>
      </w:pPr>
    </w:p>
    <w:p w14:paraId="56FF3E80" w14:textId="77777777" w:rsidR="00FA09B4" w:rsidRDefault="00BD60FC" w:rsidP="00907292">
      <w:pPr>
        <w:pStyle w:val="PargrafodaLista"/>
        <w:numPr>
          <w:ilvl w:val="0"/>
          <w:numId w:val="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Diagnóstico </w:t>
      </w:r>
    </w:p>
    <w:p w14:paraId="7A55107F" w14:textId="77777777" w:rsidR="00BD60FC" w:rsidRPr="001F4019" w:rsidRDefault="00BD60FC" w:rsidP="00907292">
      <w:pPr>
        <w:pStyle w:val="PargrafodaLista"/>
        <w:spacing w:before="120" w:after="120"/>
        <w:ind w:left="792"/>
        <w:jc w:val="both"/>
        <w:rPr>
          <w:rFonts w:ascii="Trebuchet MS" w:hAnsi="Trebuchet MS" w:cs="Trebuchet MS"/>
          <w:b/>
          <w:bCs/>
          <w:color w:val="215868" w:themeColor="accent5" w:themeShade="80"/>
        </w:rPr>
      </w:pPr>
    </w:p>
    <w:p w14:paraId="0F714C76" w14:textId="29EE78CA" w:rsidR="00BE6C6C" w:rsidRPr="00E14C85" w:rsidRDefault="00BE6C6C" w:rsidP="00907292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4C85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diagnóstico</w:t>
      </w:r>
      <w:r w:rsidR="00BD60FC" w:rsidRPr="00E14C85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63E4B" w:rsidRPr="00E14C85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1F4019" w:rsidRPr="00E14C85">
        <w:rPr>
          <w:rFonts w:ascii="Trebuchet MS" w:hAnsi="Trebuchet MS" w:cs="Trebuchet MS"/>
          <w:b/>
          <w:color w:val="215868" w:themeColor="accent5" w:themeShade="80"/>
        </w:rPr>
        <w:t>Descrição da situação atual</w:t>
      </w:r>
      <w:r w:rsidRPr="00E14C85">
        <w:rPr>
          <w:rFonts w:ascii="Trebuchet MS" w:hAnsi="Trebuchet MS" w:cs="Trebuchet MS"/>
          <w:b/>
          <w:color w:val="215868" w:themeColor="accent5" w:themeShade="80"/>
        </w:rPr>
        <w:t xml:space="preserve"> e </w:t>
      </w:r>
      <w:r w:rsidR="00742814" w:rsidRPr="00E14C85">
        <w:rPr>
          <w:rFonts w:ascii="Trebuchet MS" w:hAnsi="Trebuchet MS" w:cs="Trebuchet MS"/>
          <w:b/>
          <w:color w:val="215868" w:themeColor="accent5" w:themeShade="80"/>
        </w:rPr>
        <w:t>dos benefícios a obter</w:t>
      </w:r>
    </w:p>
    <w:p w14:paraId="728F12D1" w14:textId="77777777" w:rsidR="00BE6C6C" w:rsidRPr="00E14C85" w:rsidRDefault="00BE6C6C" w:rsidP="00907292">
      <w:pPr>
        <w:pStyle w:val="PargrafodaLista"/>
        <w:spacing w:before="120" w:after="120" w:line="240" w:lineRule="auto"/>
        <w:ind w:left="567"/>
        <w:jc w:val="both"/>
        <w:rPr>
          <w:rFonts w:ascii="Trebuchet MS" w:hAnsi="Trebuchet MS" w:cs="Trebuchet MS"/>
          <w:b/>
          <w:color w:val="215868" w:themeColor="accent5" w:themeShade="80"/>
        </w:rPr>
      </w:pPr>
    </w:p>
    <w:p w14:paraId="364F0734" w14:textId="7F1628FF" w:rsidR="00BE6C6C" w:rsidRDefault="00BE6C6C" w:rsidP="00907292">
      <w:pPr>
        <w:pStyle w:val="PargrafodaLista"/>
        <w:spacing w:before="120" w:after="120"/>
        <w:ind w:left="0"/>
        <w:jc w:val="both"/>
        <w:rPr>
          <w:rFonts w:ascii="Trebuchet MS" w:hAnsi="Trebuchet MS" w:cs="Trebuchet MS"/>
          <w:color w:val="215868" w:themeColor="accent5" w:themeShade="80"/>
        </w:rPr>
      </w:pPr>
      <w:r w:rsidRPr="00E14C85">
        <w:rPr>
          <w:rFonts w:ascii="Trebuchet MS" w:hAnsi="Trebuchet MS" w:cs="Trebuchet MS"/>
          <w:color w:val="215868" w:themeColor="accent5" w:themeShade="80"/>
        </w:rPr>
        <w:t xml:space="preserve">Descrição </w:t>
      </w:r>
      <w:r w:rsidR="00742814" w:rsidRPr="00E14C85">
        <w:rPr>
          <w:rFonts w:ascii="Trebuchet MS" w:hAnsi="Trebuchet MS" w:cs="Trebuchet MS"/>
          <w:color w:val="215868" w:themeColor="accent5" w:themeShade="80"/>
        </w:rPr>
        <w:t>da situação atual em termos de funcionamento da organização, composição dos recursos humanos existentes, etc</w:t>
      </w:r>
      <w:r w:rsidR="00E14C85">
        <w:rPr>
          <w:rFonts w:ascii="Trebuchet MS" w:hAnsi="Trebuchet MS" w:cs="Trebuchet MS"/>
          <w:color w:val="215868" w:themeColor="accent5" w:themeShade="80"/>
        </w:rPr>
        <w:t>.</w:t>
      </w:r>
    </w:p>
    <w:p w14:paraId="6B36F46C" w14:textId="77777777" w:rsidR="00BF256B" w:rsidRDefault="00BF256B" w:rsidP="00BF256B">
      <w:pPr>
        <w:pStyle w:val="PargrafodaLista"/>
        <w:spacing w:before="120" w:after="120" w:line="240" w:lineRule="auto"/>
        <w:ind w:left="360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4BD490" w14:textId="77777777" w:rsidR="00BF256B" w:rsidRPr="00FA09B4" w:rsidRDefault="00BF256B" w:rsidP="00D63E4B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Atividades</w:t>
      </w: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desenvolver</w:t>
      </w:r>
    </w:p>
    <w:p w14:paraId="592D33E9" w14:textId="5240B321" w:rsidR="00BF256B" w:rsidRPr="00BF256B" w:rsidRDefault="00BF256B" w:rsidP="00BF256B">
      <w:pPr>
        <w:pStyle w:val="PargrafodaLista"/>
        <w:spacing w:before="120" w:after="120"/>
        <w:ind w:left="0"/>
        <w:jc w:val="both"/>
        <w:rPr>
          <w:rFonts w:ascii="Trebuchet MS" w:hAnsi="Trebuchet MS" w:cs="Trebuchet MS"/>
          <w:color w:val="215868" w:themeColor="accent5" w:themeShade="80"/>
        </w:rPr>
      </w:pPr>
      <w:r w:rsidRPr="00D63E4B">
        <w:rPr>
          <w:rFonts w:ascii="Trebuchet MS" w:hAnsi="Trebuchet MS" w:cs="Trebuchet MS"/>
          <w:color w:val="215868" w:themeColor="accent5" w:themeShade="80"/>
        </w:rPr>
        <w:t>Identificar e descrever as tarefas a desenvolver, respetiva responsabilidade de execução, bem como respetivos entregáveis no âmbito de cada uma das atividades</w:t>
      </w:r>
      <w:r w:rsidR="00E14C85">
        <w:rPr>
          <w:rFonts w:ascii="Trebuchet MS" w:hAnsi="Trebuchet MS" w:cs="Trebuchet MS"/>
          <w:color w:val="215868" w:themeColor="accent5" w:themeShade="80"/>
        </w:rPr>
        <w:t xml:space="preserve">, </w:t>
      </w:r>
      <w:r w:rsidRPr="00D63E4B">
        <w:rPr>
          <w:rFonts w:ascii="Trebuchet MS" w:hAnsi="Trebuchet MS" w:cs="Trebuchet MS"/>
          <w:color w:val="215868" w:themeColor="accent5" w:themeShade="80"/>
        </w:rPr>
        <w:t>incluindo a justificação da inclu</w:t>
      </w:r>
      <w:r w:rsidR="00D63E4B">
        <w:rPr>
          <w:rFonts w:ascii="Trebuchet MS" w:hAnsi="Trebuchet MS" w:cs="Trebuchet MS"/>
          <w:color w:val="215868" w:themeColor="accent5" w:themeShade="80"/>
        </w:rPr>
        <w:t>são</w:t>
      </w:r>
      <w:r w:rsidR="00B13101">
        <w:rPr>
          <w:rFonts w:ascii="Trebuchet MS" w:hAnsi="Trebuchet MS" w:cs="Trebuchet MS"/>
          <w:color w:val="215868" w:themeColor="accent5" w:themeShade="80"/>
        </w:rPr>
        <w:t xml:space="preserve"> de atividades adicionais</w:t>
      </w:r>
      <w:r w:rsidR="00D63E4B">
        <w:rPr>
          <w:rFonts w:ascii="Trebuchet MS" w:hAnsi="Trebuchet MS" w:cs="Trebuchet MS"/>
          <w:color w:val="215868" w:themeColor="accent5" w:themeShade="80"/>
        </w:rPr>
        <w:t xml:space="preserve"> ou alteração das atividades-tipo propostas</w:t>
      </w:r>
      <w:r w:rsidRPr="00D63E4B">
        <w:rPr>
          <w:rFonts w:ascii="Trebuchet MS" w:hAnsi="Trebuchet MS" w:cs="Trebuchet MS"/>
          <w:color w:val="215868" w:themeColor="accent5" w:themeShade="80"/>
        </w:rPr>
        <w:t>:</w:t>
      </w:r>
    </w:p>
    <w:p w14:paraId="7EB9CF24" w14:textId="2C02AB70" w:rsidR="00BF256B" w:rsidRPr="00E14C85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u w:val="single"/>
        </w:rPr>
      </w:pPr>
      <w:r w:rsidRPr="00E14C85">
        <w:rPr>
          <w:rFonts w:ascii="Trebuchet MS" w:hAnsi="Trebuchet MS" w:cs="Trebuchet MS"/>
          <w:b/>
          <w:color w:val="002060"/>
          <w:u w:val="single"/>
        </w:rPr>
        <w:t xml:space="preserve">Atividade 1 : Diagnóstico / </w:t>
      </w:r>
      <w:r w:rsidR="00DF3A8E" w:rsidRPr="00E14C85">
        <w:rPr>
          <w:rFonts w:ascii="Trebuchet MS" w:hAnsi="Trebuchet MS" w:cs="Trebuchet MS"/>
          <w:b/>
          <w:color w:val="002060"/>
          <w:u w:val="single"/>
        </w:rPr>
        <w:t>Planeamento</w:t>
      </w:r>
    </w:p>
    <w:p w14:paraId="79C29F64" w14:textId="77777777" w:rsidR="00BF256B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color w:val="002060"/>
          <w:highlight w:val="green"/>
        </w:rPr>
      </w:pPr>
    </w:p>
    <w:p w14:paraId="787F855D" w14:textId="77777777" w:rsidR="00BF256B" w:rsidRPr="00E14C85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u w:val="single"/>
        </w:rPr>
      </w:pPr>
      <w:r w:rsidRPr="00E14C85">
        <w:rPr>
          <w:rFonts w:ascii="Trebuchet MS" w:hAnsi="Trebuchet MS" w:cs="Trebuchet MS"/>
          <w:b/>
          <w:color w:val="002060"/>
          <w:u w:val="single"/>
        </w:rPr>
        <w:t>Atividade 2 : Operacionalização/Implementação</w:t>
      </w:r>
    </w:p>
    <w:p w14:paraId="596E165D" w14:textId="77777777" w:rsidR="00BF256B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highlight w:val="green"/>
          <w:u w:val="single"/>
        </w:rPr>
      </w:pPr>
    </w:p>
    <w:p w14:paraId="4016AAA7" w14:textId="11049832" w:rsidR="00BF256B" w:rsidRPr="00E14C85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u w:val="single"/>
        </w:rPr>
      </w:pPr>
      <w:r w:rsidRPr="00E14C85">
        <w:rPr>
          <w:rFonts w:ascii="Trebuchet MS" w:hAnsi="Trebuchet MS" w:cs="Trebuchet MS"/>
          <w:b/>
          <w:color w:val="002060"/>
          <w:u w:val="single"/>
        </w:rPr>
        <w:t xml:space="preserve">Atividade 3 : Monitorização e Melhoria </w:t>
      </w:r>
    </w:p>
    <w:p w14:paraId="67047F65" w14:textId="77777777" w:rsidR="00B13101" w:rsidRDefault="00B13101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u w:val="single"/>
        </w:rPr>
      </w:pPr>
    </w:p>
    <w:p w14:paraId="51187D2E" w14:textId="77777777" w:rsidR="00BF256B" w:rsidRPr="00125096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u w:val="single"/>
        </w:rPr>
      </w:pPr>
      <w:r w:rsidRPr="00125096">
        <w:rPr>
          <w:rFonts w:ascii="Trebuchet MS" w:hAnsi="Trebuchet MS" w:cs="Trebuchet MS"/>
          <w:b/>
          <w:color w:val="002060"/>
          <w:u w:val="single"/>
        </w:rPr>
        <w:t>Atividade 4 : Certificação</w:t>
      </w:r>
    </w:p>
    <w:p w14:paraId="6448E088" w14:textId="77777777" w:rsidR="00BF256B" w:rsidRPr="00125096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color w:val="002060"/>
        </w:rPr>
      </w:pPr>
    </w:p>
    <w:p w14:paraId="65440407" w14:textId="7FAFDED8" w:rsidR="00BF256B" w:rsidRPr="00125096" w:rsidRDefault="00BF256B" w:rsidP="00BF256B">
      <w:pPr>
        <w:spacing w:before="120" w:after="120" w:line="360" w:lineRule="auto"/>
        <w:ind w:left="720"/>
        <w:jc w:val="both"/>
        <w:rPr>
          <w:rFonts w:ascii="Trebuchet MS" w:hAnsi="Trebuchet MS" w:cs="Trebuchet MS"/>
          <w:b/>
          <w:color w:val="002060"/>
          <w:u w:val="single"/>
        </w:rPr>
      </w:pPr>
      <w:r w:rsidRPr="00125096">
        <w:rPr>
          <w:rFonts w:ascii="Trebuchet MS" w:hAnsi="Trebuchet MS" w:cs="Trebuchet MS"/>
          <w:b/>
          <w:color w:val="002060"/>
          <w:u w:val="single"/>
        </w:rPr>
        <w:t>Atividade 5 : Apresentação e Divulgação de Resultados (</w:t>
      </w:r>
      <w:r w:rsidR="00252CC2" w:rsidRPr="00125096">
        <w:rPr>
          <w:rFonts w:ascii="Trebuchet MS" w:hAnsi="Trebuchet MS" w:cs="Trebuchet MS"/>
          <w:b/>
          <w:color w:val="002060"/>
          <w:u w:val="single"/>
        </w:rPr>
        <w:t>e Benchmarking</w:t>
      </w:r>
      <w:r w:rsidR="00125096">
        <w:rPr>
          <w:rFonts w:ascii="Trebuchet MS" w:hAnsi="Trebuchet MS" w:cs="Trebuchet MS"/>
          <w:b/>
          <w:color w:val="002060"/>
          <w:u w:val="single"/>
        </w:rPr>
        <w:t xml:space="preserve"> quando relevante</w:t>
      </w:r>
      <w:r w:rsidRPr="00125096">
        <w:rPr>
          <w:rFonts w:ascii="Trebuchet MS" w:hAnsi="Trebuchet MS" w:cs="Trebuchet MS"/>
          <w:b/>
          <w:color w:val="002060"/>
          <w:u w:val="single"/>
        </w:rPr>
        <w:t>)</w:t>
      </w:r>
    </w:p>
    <w:p w14:paraId="43AE12ED" w14:textId="77777777" w:rsidR="005C1C32" w:rsidRDefault="005C1C32" w:rsidP="00907292">
      <w:pPr>
        <w:pStyle w:val="PargrafodaLista"/>
        <w:spacing w:before="120" w:after="120" w:line="240" w:lineRule="auto"/>
        <w:ind w:left="567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695F37" w14:textId="77777777" w:rsidR="00125096" w:rsidRPr="00BE6C6C" w:rsidRDefault="00125096" w:rsidP="00907292">
      <w:pPr>
        <w:pStyle w:val="PargrafodaLista"/>
        <w:spacing w:before="120" w:after="120" w:line="240" w:lineRule="auto"/>
        <w:ind w:left="567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5833ED" w14:textId="1E602252" w:rsidR="00BE6C6C" w:rsidRPr="001F4019" w:rsidRDefault="00BE6C6C" w:rsidP="00907292">
      <w:pPr>
        <w:pStyle w:val="PargrafodaLista"/>
        <w:numPr>
          <w:ilvl w:val="0"/>
          <w:numId w:val="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CARATERIZAÇÃO </w:t>
      </w:r>
      <w:r w:rsid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 operação</w:t>
      </w:r>
    </w:p>
    <w:p w14:paraId="783E63AE" w14:textId="77777777" w:rsidR="00BE6C6C" w:rsidRPr="00BE6C6C" w:rsidRDefault="00BE6C6C" w:rsidP="00907292">
      <w:pPr>
        <w:spacing w:before="120" w:after="120" w:line="240" w:lineRule="auto"/>
        <w:jc w:val="both"/>
        <w:rPr>
          <w:rFonts w:ascii="Trebuchet MS" w:hAnsi="Trebuchet MS" w:cs="Trebuchet MS"/>
          <w:b/>
          <w:color w:val="215868" w:themeColor="accent5" w:themeShade="80"/>
        </w:rPr>
      </w:pPr>
    </w:p>
    <w:p w14:paraId="5A0D8536" w14:textId="088F0A69" w:rsidR="00BE6C6C" w:rsidRPr="00FA09B4" w:rsidRDefault="00BE6C6C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Objetivos gerais</w:t>
      </w:r>
    </w:p>
    <w:p w14:paraId="62217342" w14:textId="77777777" w:rsidR="00BE6C6C" w:rsidRPr="001F4019" w:rsidRDefault="00BE6C6C" w:rsidP="00907292">
      <w:pPr>
        <w:pStyle w:val="PargrafodaLista"/>
        <w:spacing w:before="120" w:after="120" w:line="240" w:lineRule="auto"/>
        <w:ind w:left="567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98248D" w14:textId="77777777" w:rsidR="00BE6C6C" w:rsidRPr="001F4019" w:rsidRDefault="00BE6C6C" w:rsidP="00907292">
      <w:pPr>
        <w:spacing w:before="120" w:after="120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Considerando a situação atual, a operação visa atingir os seguintes objetivos:</w:t>
      </w:r>
    </w:p>
    <w:p w14:paraId="5EBF1F2B" w14:textId="77777777" w:rsidR="00BE6C6C" w:rsidRPr="001F4019" w:rsidRDefault="00BE6C6C" w:rsidP="00907292">
      <w:pPr>
        <w:spacing w:before="120" w:after="120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a)</w:t>
      </w:r>
    </w:p>
    <w:p w14:paraId="651BAEAD" w14:textId="77777777" w:rsidR="00BE6C6C" w:rsidRPr="001F4019" w:rsidRDefault="00BE6C6C" w:rsidP="00907292">
      <w:pPr>
        <w:spacing w:before="120" w:after="120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b)</w:t>
      </w:r>
    </w:p>
    <w:p w14:paraId="4B22692B" w14:textId="72091EED" w:rsidR="001F4019" w:rsidRDefault="00BE6C6C" w:rsidP="00907292">
      <w:pPr>
        <w:pStyle w:val="PargrafodaLista"/>
        <w:spacing w:before="120" w:after="120"/>
        <w:ind w:left="0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…</w:t>
      </w:r>
    </w:p>
    <w:p w14:paraId="0B10069F" w14:textId="77777777" w:rsidR="00BE6C6C" w:rsidRDefault="00BE6C6C" w:rsidP="00907292">
      <w:pPr>
        <w:pStyle w:val="PargrafodaLista"/>
        <w:spacing w:before="120" w:after="120"/>
        <w:ind w:left="0"/>
        <w:jc w:val="both"/>
        <w:rPr>
          <w:rFonts w:ascii="Trebuchet MS" w:hAnsi="Trebuchet MS" w:cs="Trebuchet MS"/>
          <w:color w:val="215868" w:themeColor="accent5" w:themeShade="80"/>
        </w:rPr>
      </w:pPr>
    </w:p>
    <w:p w14:paraId="6F6F70FF" w14:textId="4BFB8451" w:rsidR="00BE6C6C" w:rsidRPr="00FA09B4" w:rsidRDefault="00BE6C6C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Informação técnica detalhada </w:t>
      </w:r>
    </w:p>
    <w:p w14:paraId="3C04F9A6" w14:textId="524CFE10" w:rsidR="00BE6C6C" w:rsidRPr="001F4019" w:rsidRDefault="00BE6C6C" w:rsidP="00E1223A">
      <w:pPr>
        <w:pStyle w:val="PargrafodaLista"/>
        <w:spacing w:before="240" w:after="120" w:line="360" w:lineRule="auto"/>
        <w:ind w:left="34"/>
        <w:contextualSpacing w:val="0"/>
        <w:jc w:val="both"/>
        <w:rPr>
          <w:rFonts w:ascii="Trebuchet MS" w:hAnsi="Trebuchet MS" w:cs="Trebuchet MS"/>
          <w:color w:val="215868" w:themeColor="accent5" w:themeShade="80"/>
        </w:rPr>
      </w:pPr>
      <w:r w:rsidRPr="00E1223A">
        <w:rPr>
          <w:rFonts w:ascii="Trebuchet MS" w:hAnsi="Trebuchet MS" w:cs="Trebuchet MS"/>
          <w:color w:val="215868" w:themeColor="accent5" w:themeShade="80"/>
        </w:rPr>
        <w:t>Referir nomeadamente</w:t>
      </w:r>
      <w:r w:rsidR="001F3457" w:rsidRPr="00E1223A">
        <w:rPr>
          <w:rFonts w:ascii="Trebuchet MS" w:hAnsi="Trebuchet MS" w:cs="Trebuchet MS"/>
          <w:color w:val="215868" w:themeColor="accent5" w:themeShade="80"/>
        </w:rPr>
        <w:t xml:space="preserve"> e detalhadamente as tipologias de a</w:t>
      </w:r>
      <w:r w:rsidR="00BF256B" w:rsidRPr="00E1223A">
        <w:rPr>
          <w:rFonts w:ascii="Trebuchet MS" w:hAnsi="Trebuchet MS" w:cs="Trebuchet MS"/>
          <w:color w:val="215868" w:themeColor="accent5" w:themeShade="80"/>
        </w:rPr>
        <w:t>ç</w:t>
      </w:r>
      <w:r w:rsidR="00125096">
        <w:rPr>
          <w:rFonts w:ascii="Trebuchet MS" w:hAnsi="Trebuchet MS" w:cs="Trebuchet MS"/>
          <w:color w:val="215868" w:themeColor="accent5" w:themeShade="80"/>
        </w:rPr>
        <w:t xml:space="preserve">ão </w:t>
      </w:r>
      <w:r w:rsidR="00BF256B" w:rsidRPr="00E1223A">
        <w:rPr>
          <w:rFonts w:ascii="Trebuchet MS" w:hAnsi="Trebuchet MS" w:cs="Trebuchet MS"/>
          <w:color w:val="215868" w:themeColor="accent5" w:themeShade="80"/>
        </w:rPr>
        <w:t>a desenvolver, como por exemplo</w:t>
      </w:r>
      <w:r w:rsidR="00125096">
        <w:rPr>
          <w:rFonts w:ascii="Trebuchet MS" w:hAnsi="Trebuchet MS" w:cs="Trebuchet MS"/>
          <w:color w:val="215868" w:themeColor="accent5" w:themeShade="80"/>
        </w:rPr>
        <w:t>:</w:t>
      </w:r>
      <w:r w:rsidR="00BF256B" w:rsidRPr="00E1223A">
        <w:rPr>
          <w:rFonts w:ascii="Trebuchet MS" w:hAnsi="Trebuchet MS" w:cs="Trebuchet MS"/>
          <w:color w:val="215868" w:themeColor="accent5" w:themeShade="80"/>
        </w:rPr>
        <w:t xml:space="preserve"> Teletrabalho; H</w:t>
      </w:r>
      <w:r w:rsidR="00303EDE">
        <w:rPr>
          <w:rFonts w:ascii="Trebuchet MS" w:hAnsi="Trebuchet MS" w:cs="Trebuchet MS"/>
          <w:color w:val="215868" w:themeColor="accent5" w:themeShade="80"/>
        </w:rPr>
        <w:t xml:space="preserve">orários Adaptados; Horas limite </w:t>
      </w:r>
      <w:r w:rsidR="00BF256B" w:rsidRPr="00E1223A">
        <w:rPr>
          <w:rFonts w:ascii="Trebuchet MS" w:hAnsi="Trebuchet MS" w:cs="Trebuchet MS"/>
          <w:color w:val="215868" w:themeColor="accent5" w:themeShade="80"/>
        </w:rPr>
        <w:t>para reuniões; Ginástica laboral; Protocolos celebrados com entidades prestadoras de serviços, etc</w:t>
      </w:r>
      <w:r w:rsidR="001F3457" w:rsidRPr="00E1223A">
        <w:rPr>
          <w:rFonts w:ascii="Trebuchet MS" w:hAnsi="Trebuchet MS" w:cs="Trebuchet MS"/>
          <w:color w:val="215868" w:themeColor="accent5" w:themeShade="80"/>
        </w:rPr>
        <w:t>.</w:t>
      </w:r>
      <w:r w:rsidR="00BF256B" w:rsidRPr="00E1223A">
        <w:rPr>
          <w:rFonts w:ascii="Trebuchet MS" w:hAnsi="Trebuchet MS" w:cs="Trebuchet MS"/>
          <w:color w:val="215868" w:themeColor="accent5" w:themeShade="80"/>
        </w:rPr>
        <w:t>, bem como será efetivada a sua realização</w:t>
      </w:r>
      <w:r w:rsidR="00125096">
        <w:rPr>
          <w:rFonts w:ascii="Trebuchet MS" w:hAnsi="Trebuchet MS" w:cs="Trebuchet MS"/>
          <w:color w:val="215868" w:themeColor="accent5" w:themeShade="80"/>
        </w:rPr>
        <w:t>,</w:t>
      </w:r>
      <w:r w:rsidR="00BF256B" w:rsidRPr="00E1223A">
        <w:rPr>
          <w:rFonts w:ascii="Trebuchet MS" w:hAnsi="Trebuchet MS" w:cs="Trebuchet MS"/>
          <w:color w:val="215868" w:themeColor="accent5" w:themeShade="80"/>
        </w:rPr>
        <w:t xml:space="preserve"> designadamente</w:t>
      </w:r>
      <w:r w:rsidR="001F3457" w:rsidRPr="00E1223A">
        <w:rPr>
          <w:rFonts w:ascii="Trebuchet MS" w:hAnsi="Trebuchet MS" w:cs="Trebuchet MS"/>
          <w:color w:val="215868" w:themeColor="accent5" w:themeShade="80"/>
        </w:rPr>
        <w:t xml:space="preserve"> no que se refere à sua concretização através da aquisição de Bens e/ou Serviços ou através de recursos e meios próprios da entidade (a especificar no ponto seguinte).</w:t>
      </w:r>
    </w:p>
    <w:p w14:paraId="5F74058B" w14:textId="77777777" w:rsidR="001F3457" w:rsidRPr="00113BF9" w:rsidRDefault="001F3457" w:rsidP="00907292">
      <w:pPr>
        <w:pStyle w:val="PargrafodaLista"/>
        <w:spacing w:before="120" w:after="120"/>
        <w:ind w:left="0"/>
        <w:jc w:val="both"/>
        <w:rPr>
          <w:rFonts w:ascii="Trebuchet MS" w:hAnsi="Trebuchet MS" w:cs="Trebuchet MS"/>
          <w:color w:val="215868" w:themeColor="accent5" w:themeShade="80"/>
        </w:rPr>
      </w:pPr>
    </w:p>
    <w:p w14:paraId="2B7998EB" w14:textId="77777777" w:rsidR="00113BF9" w:rsidRPr="00FA09B4" w:rsidRDefault="00BE6C6C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Identificação de recursos humanos e técnicos envolvidos </w:t>
      </w:r>
    </w:p>
    <w:p w14:paraId="6DFDCB92" w14:textId="77777777" w:rsidR="00113BF9" w:rsidRDefault="00113BF9" w:rsidP="00907292">
      <w:pPr>
        <w:pStyle w:val="PargrafodaLista"/>
        <w:spacing w:before="120" w:after="120" w:line="240" w:lineRule="auto"/>
        <w:ind w:left="567"/>
        <w:jc w:val="both"/>
        <w:rPr>
          <w:rFonts w:ascii="Trebuchet MS" w:hAnsi="Trebuchet MS" w:cs="Trebuchet MS"/>
          <w:b/>
          <w:color w:val="215868" w:themeColor="accent5" w:themeShade="80"/>
        </w:rPr>
      </w:pPr>
    </w:p>
    <w:p w14:paraId="2746402E" w14:textId="72EC4AC8" w:rsidR="00113BF9" w:rsidRPr="00FA09B4" w:rsidRDefault="00BE6C6C" w:rsidP="00907292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rebuchet MS" w:hAnsi="Trebuchet MS" w:cs="Trebuchet MS"/>
          <w:b/>
          <w:color w:val="215868" w:themeColor="accent5" w:themeShade="80"/>
        </w:rPr>
      </w:pPr>
      <w:r w:rsidRPr="00FA09B4">
        <w:rPr>
          <w:rFonts w:ascii="Trebuchet MS" w:hAnsi="Trebuchet MS" w:cs="Trebuchet MS"/>
          <w:b/>
          <w:color w:val="215868" w:themeColor="accent5" w:themeShade="80"/>
        </w:rPr>
        <w:t xml:space="preserve">Equipa de projeto </w:t>
      </w:r>
    </w:p>
    <w:p w14:paraId="532B5722" w14:textId="1F9ADEDA" w:rsidR="00FA09B4" w:rsidRDefault="00BE6C6C" w:rsidP="00E1223A">
      <w:pPr>
        <w:pStyle w:val="PargrafodaLista"/>
        <w:spacing w:before="240" w:after="120" w:line="360" w:lineRule="auto"/>
        <w:ind w:left="34"/>
        <w:contextualSpacing w:val="0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Deverá ser indicado o n.º de elementos internos e externos ao organismo que integrarão a equipa de projeto, indicando o seu perfil, as suas competências e responsabilidades quer na fase de execução da operação como de exploração. A equipa deverá integrar elementos com perfil técnico e com perfil funcional, considerando as componentes englobadas na implementação da operação.</w:t>
      </w:r>
    </w:p>
    <w:p w14:paraId="27994D69" w14:textId="40BA8F70" w:rsidR="00BE6C6C" w:rsidRDefault="00BE6C6C" w:rsidP="00E1223A">
      <w:pPr>
        <w:pStyle w:val="PargrafodaLista"/>
        <w:spacing w:before="240" w:after="120" w:line="360" w:lineRule="auto"/>
        <w:ind w:left="34"/>
        <w:contextualSpacing w:val="0"/>
        <w:jc w:val="both"/>
        <w:rPr>
          <w:rFonts w:ascii="Trebuchet MS" w:hAnsi="Trebuchet MS" w:cs="Trebuchet MS"/>
          <w:color w:val="215868" w:themeColor="accent5" w:themeShade="80"/>
        </w:rPr>
      </w:pPr>
      <w:r w:rsidRPr="00FA09B4">
        <w:rPr>
          <w:rFonts w:ascii="Trebuchet MS" w:hAnsi="Trebuchet MS" w:cs="Trebuchet MS"/>
          <w:color w:val="215868" w:themeColor="accent5" w:themeShade="80"/>
        </w:rPr>
        <w:t>Deverá ser identificado um ponto focal na entidade, que articulará nas questões relacionadas com a implementação da operação.</w:t>
      </w:r>
    </w:p>
    <w:p w14:paraId="22899B21" w14:textId="77777777" w:rsidR="00113BF9" w:rsidRDefault="00BE6C6C" w:rsidP="00907292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rebuchet MS" w:hAnsi="Trebuchet MS" w:cs="Trebuchet MS"/>
          <w:b/>
          <w:color w:val="215868" w:themeColor="accent5" w:themeShade="80"/>
        </w:rPr>
      </w:pPr>
      <w:r w:rsidRPr="001F4019">
        <w:rPr>
          <w:rFonts w:ascii="Trebuchet MS" w:hAnsi="Trebuchet MS" w:cs="Trebuchet MS"/>
          <w:b/>
          <w:color w:val="215868" w:themeColor="accent5" w:themeShade="80"/>
        </w:rPr>
        <w:t>Meios Técnicos</w:t>
      </w:r>
    </w:p>
    <w:p w14:paraId="1C48F78C" w14:textId="5E1FF08B" w:rsidR="00BE6C6C" w:rsidRPr="00113BF9" w:rsidRDefault="00BE6C6C" w:rsidP="00907292">
      <w:pPr>
        <w:spacing w:before="120" w:after="120" w:line="360" w:lineRule="auto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Descrição da infraestrutura tecnológica já existente e envolvida na operação</w:t>
      </w:r>
      <w:r w:rsidR="00113BF9">
        <w:rPr>
          <w:rFonts w:ascii="Trebuchet MS" w:hAnsi="Trebuchet MS" w:cs="Trebuchet MS"/>
          <w:color w:val="215868" w:themeColor="accent5" w:themeShade="80"/>
        </w:rPr>
        <w:t xml:space="preserve"> e necessidades adicionais de aquisição, devidamente fundamentadas</w:t>
      </w:r>
      <w:r w:rsidRPr="001F4019">
        <w:rPr>
          <w:rFonts w:ascii="Trebuchet MS" w:hAnsi="Trebuchet MS" w:cs="Trebuchet MS"/>
          <w:color w:val="215868" w:themeColor="accent5" w:themeShade="80"/>
        </w:rPr>
        <w:t>.</w:t>
      </w:r>
      <w:r w:rsidRPr="00113BF9">
        <w:rPr>
          <w:rFonts w:ascii="Trebuchet MS" w:hAnsi="Trebuchet MS" w:cs="Trebuchet MS"/>
          <w:color w:val="215868" w:themeColor="accent5" w:themeShade="80"/>
        </w:rPr>
        <w:t xml:space="preserve"> </w:t>
      </w:r>
    </w:p>
    <w:p w14:paraId="6302F04B" w14:textId="77777777" w:rsidR="00113BF9" w:rsidRDefault="00113BF9" w:rsidP="00907292">
      <w:pPr>
        <w:spacing w:before="120" w:after="120"/>
        <w:jc w:val="both"/>
        <w:rPr>
          <w:rFonts w:ascii="Trebuchet MS" w:hAnsi="Trebuchet MS" w:cs="Trebuchet MS"/>
          <w:b/>
          <w:color w:val="215868" w:themeColor="accent5" w:themeShade="80"/>
        </w:rPr>
      </w:pPr>
    </w:p>
    <w:p w14:paraId="62034B67" w14:textId="744FD055" w:rsidR="00BE6C6C" w:rsidRPr="00FA09B4" w:rsidRDefault="00BE6C6C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Condições de Alinhamento Tecnológico</w:t>
      </w:r>
    </w:p>
    <w:p w14:paraId="5A70F79A" w14:textId="77777777" w:rsidR="00125096" w:rsidRDefault="00125096" w:rsidP="00907292">
      <w:pPr>
        <w:pStyle w:val="PargrafodaLista"/>
        <w:spacing w:before="120" w:after="120" w:line="360" w:lineRule="auto"/>
        <w:ind w:left="34"/>
        <w:jc w:val="both"/>
        <w:rPr>
          <w:rFonts w:ascii="Trebuchet MS" w:hAnsi="Trebuchet MS" w:cs="Trebuchet MS"/>
          <w:color w:val="215868" w:themeColor="accent5" w:themeShade="80"/>
        </w:rPr>
      </w:pPr>
    </w:p>
    <w:p w14:paraId="3370A388" w14:textId="13642531" w:rsidR="00BE6C6C" w:rsidRDefault="001F3457" w:rsidP="00907292">
      <w:pPr>
        <w:pStyle w:val="PargrafodaLista"/>
        <w:spacing w:before="120" w:after="120" w:line="360" w:lineRule="auto"/>
        <w:ind w:left="34"/>
        <w:jc w:val="both"/>
        <w:rPr>
          <w:rFonts w:ascii="Trebuchet MS" w:hAnsi="Trebuchet MS" w:cs="Trebuchet MS"/>
          <w:color w:val="215868" w:themeColor="accent5" w:themeShade="80"/>
        </w:rPr>
      </w:pPr>
      <w:r w:rsidRPr="00125096">
        <w:rPr>
          <w:rFonts w:ascii="Trebuchet MS" w:hAnsi="Trebuchet MS" w:cs="Trebuchet MS"/>
          <w:color w:val="215868" w:themeColor="accent5" w:themeShade="80"/>
        </w:rPr>
        <w:t>Evidenciar</w:t>
      </w:r>
      <w:r w:rsidR="00113BF9" w:rsidRPr="00125096">
        <w:rPr>
          <w:rFonts w:ascii="Trebuchet MS" w:hAnsi="Trebuchet MS" w:cs="Trebuchet MS"/>
          <w:color w:val="215868" w:themeColor="accent5" w:themeShade="80"/>
        </w:rPr>
        <w:t xml:space="preserve"> o cumprimento ou a não aplicabilidade das condições específicas previstas no Ponto </w:t>
      </w:r>
      <w:r w:rsidR="00CC5902">
        <w:rPr>
          <w:rFonts w:ascii="Trebuchet MS" w:hAnsi="Trebuchet MS" w:cs="Trebuchet MS"/>
          <w:color w:val="215868" w:themeColor="accent5" w:themeShade="80"/>
        </w:rPr>
        <w:t>7</w:t>
      </w:r>
      <w:r w:rsidR="00113BF9" w:rsidRPr="00125096">
        <w:rPr>
          <w:rFonts w:ascii="Trebuchet MS" w:hAnsi="Trebuchet MS" w:cs="Trebuchet MS"/>
          <w:color w:val="215868" w:themeColor="accent5" w:themeShade="80"/>
        </w:rPr>
        <w:t>.2 do Aviso.</w:t>
      </w:r>
    </w:p>
    <w:p w14:paraId="629F7988" w14:textId="77777777" w:rsidR="00113BF9" w:rsidRPr="00113BF9" w:rsidRDefault="00113BF9" w:rsidP="00907292">
      <w:pPr>
        <w:pStyle w:val="PargrafodaLista"/>
        <w:spacing w:before="120" w:after="120" w:line="360" w:lineRule="auto"/>
        <w:ind w:left="34"/>
        <w:jc w:val="both"/>
        <w:rPr>
          <w:rFonts w:ascii="Trebuchet MS" w:hAnsi="Trebuchet MS" w:cs="Trebuchet MS"/>
          <w:color w:val="215868" w:themeColor="accent5" w:themeShade="80"/>
        </w:rPr>
      </w:pPr>
    </w:p>
    <w:p w14:paraId="22260B21" w14:textId="402C89BD" w:rsidR="00FA09B4" w:rsidRDefault="00FA09B4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ATIVIDADES, INVESTIMENTO, CRONOGRAMA E RE</w:t>
      </w:r>
      <w:r w:rsid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SULTADOS</w:t>
      </w:r>
    </w:p>
    <w:p w14:paraId="01C00FD8" w14:textId="77777777" w:rsidR="00847223" w:rsidRDefault="00847223" w:rsidP="00907292">
      <w:pPr>
        <w:pStyle w:val="PargrafodaLista"/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D6F71" w14:textId="77777777" w:rsidR="00BE6C6C" w:rsidRPr="00FA09B4" w:rsidRDefault="00BE6C6C" w:rsidP="00907292">
      <w:pPr>
        <w:pStyle w:val="PargrafodaLista"/>
        <w:numPr>
          <w:ilvl w:val="2"/>
          <w:numId w:val="7"/>
        </w:numPr>
        <w:spacing w:before="120" w:after="120" w:line="240" w:lineRule="auto"/>
        <w:ind w:left="426" w:hanging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Mapa de Custos estruturado por atividades</w:t>
      </w:r>
    </w:p>
    <w:p w14:paraId="4A14A206" w14:textId="7FED0930" w:rsidR="00BE6C6C" w:rsidRDefault="00BE6C6C" w:rsidP="00907292">
      <w:pPr>
        <w:spacing w:before="120" w:after="120" w:line="360" w:lineRule="auto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Estimativa detalhada dos custos do projeto e um cronograma de execução das atividades previstas, considerando as atividades macro que constam do Aviso (adicionalmente poderão ser consideradas outras):</w:t>
      </w:r>
    </w:p>
    <w:tbl>
      <w:tblPr>
        <w:tblStyle w:val="Tabelacomgrelha"/>
        <w:tblpPr w:leftFromText="141" w:rightFromText="141" w:vertAnchor="text" w:horzAnchor="margin" w:tblpXSpec="center" w:tblpY="160"/>
        <w:tblOverlap w:val="never"/>
        <w:tblW w:w="9084" w:type="dxa"/>
        <w:tblLook w:val="04A0" w:firstRow="1" w:lastRow="0" w:firstColumn="1" w:lastColumn="0" w:noHBand="0" w:noVBand="1"/>
      </w:tblPr>
      <w:tblGrid>
        <w:gridCol w:w="4973"/>
        <w:gridCol w:w="850"/>
        <w:gridCol w:w="851"/>
        <w:gridCol w:w="1134"/>
        <w:gridCol w:w="1276"/>
      </w:tblGrid>
      <w:tr w:rsidR="00BE6C6C" w:rsidRPr="001F4019" w14:paraId="5DC46B7B" w14:textId="77777777" w:rsidTr="004C1B52">
        <w:trPr>
          <w:trHeight w:val="553"/>
        </w:trPr>
        <w:tc>
          <w:tcPr>
            <w:tcW w:w="4973" w:type="dxa"/>
            <w:vMerge w:val="restart"/>
          </w:tcPr>
          <w:p w14:paraId="11DF7753" w14:textId="77777777" w:rsidR="00BE6C6C" w:rsidRPr="00CC5902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</w:p>
          <w:p w14:paraId="44F1594F" w14:textId="77777777" w:rsidR="00BE6C6C" w:rsidRPr="00CC5902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Atividades e investimento</w:t>
            </w:r>
          </w:p>
          <w:p w14:paraId="79FC0157" w14:textId="77777777" w:rsidR="00BE6C6C" w:rsidRPr="00CC5902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53CC580C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</w:p>
          <w:p w14:paraId="615A9E7F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  <w:r w:rsidRPr="001F4019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Calendarização</w:t>
            </w:r>
          </w:p>
        </w:tc>
        <w:tc>
          <w:tcPr>
            <w:tcW w:w="2410" w:type="dxa"/>
            <w:gridSpan w:val="2"/>
          </w:tcPr>
          <w:p w14:paraId="6C7F5BAE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</w:p>
          <w:p w14:paraId="6CED117A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1F4019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Investimento</w:t>
            </w:r>
          </w:p>
        </w:tc>
      </w:tr>
      <w:tr w:rsidR="00BE6C6C" w:rsidRPr="001F4019" w14:paraId="25A71C02" w14:textId="77777777" w:rsidTr="004C1B52">
        <w:tc>
          <w:tcPr>
            <w:tcW w:w="4973" w:type="dxa"/>
            <w:vMerge/>
          </w:tcPr>
          <w:p w14:paraId="535C38C1" w14:textId="77777777" w:rsidR="00BE6C6C" w:rsidRPr="00CC5902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FA339C" w14:textId="77777777" w:rsidR="00BE6C6C" w:rsidRPr="001F4019" w:rsidRDefault="00BE6C6C" w:rsidP="00907292">
            <w:pPr>
              <w:spacing w:before="120" w:line="360" w:lineRule="auto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  <w:r w:rsidRPr="001F4019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Data de início</w:t>
            </w:r>
          </w:p>
        </w:tc>
        <w:tc>
          <w:tcPr>
            <w:tcW w:w="851" w:type="dxa"/>
          </w:tcPr>
          <w:p w14:paraId="009AA5F1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  <w:r w:rsidRPr="001F4019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Data de fim</w:t>
            </w:r>
          </w:p>
        </w:tc>
        <w:tc>
          <w:tcPr>
            <w:tcW w:w="1134" w:type="dxa"/>
          </w:tcPr>
          <w:p w14:paraId="47DCBFDA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  <w:r w:rsidRPr="001F4019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Valor a candidatar</w:t>
            </w:r>
          </w:p>
        </w:tc>
        <w:tc>
          <w:tcPr>
            <w:tcW w:w="1276" w:type="dxa"/>
          </w:tcPr>
          <w:p w14:paraId="7AB8FBF7" w14:textId="77777777" w:rsidR="00BE6C6C" w:rsidRPr="001F4019" w:rsidRDefault="00BE6C6C" w:rsidP="00907292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</w:pPr>
            <w:r w:rsidRPr="001F4019">
              <w:rPr>
                <w:rFonts w:ascii="Trebuchet MS" w:hAnsi="Trebuchet MS" w:cs="Trebuchet MS"/>
                <w:b/>
                <w:color w:val="215868" w:themeColor="accent5" w:themeShade="80"/>
                <w:sz w:val="16"/>
                <w:szCs w:val="16"/>
              </w:rPr>
              <w:t>Custos de manutenção / APV</w:t>
            </w:r>
          </w:p>
        </w:tc>
      </w:tr>
      <w:tr w:rsidR="00BE6C6C" w:rsidRPr="001F4019" w14:paraId="464CC54E" w14:textId="77777777" w:rsidTr="004C1B52">
        <w:tc>
          <w:tcPr>
            <w:tcW w:w="4973" w:type="dxa"/>
          </w:tcPr>
          <w:p w14:paraId="16EA3426" w14:textId="4C54D5B3" w:rsidR="00BE6C6C" w:rsidRPr="00CC5902" w:rsidRDefault="00BE6C6C" w:rsidP="00252CC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1 - </w:t>
            </w:r>
            <w:r w:rsidR="001F3457" w:rsidRPr="00CC5902">
              <w:t xml:space="preserve"> </w:t>
            </w:r>
            <w:r w:rsidR="001F3457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Diagnóstico / </w:t>
            </w:r>
            <w:r w:rsidR="00DF3A8E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Planeamento</w:t>
            </w:r>
          </w:p>
        </w:tc>
        <w:tc>
          <w:tcPr>
            <w:tcW w:w="850" w:type="dxa"/>
          </w:tcPr>
          <w:p w14:paraId="31DF4ADB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477E1C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DEE1B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647E44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</w:tr>
      <w:tr w:rsidR="00BE6C6C" w:rsidRPr="001F4019" w14:paraId="4D5F926F" w14:textId="77777777" w:rsidTr="004C1B52">
        <w:tc>
          <w:tcPr>
            <w:tcW w:w="4973" w:type="dxa"/>
          </w:tcPr>
          <w:p w14:paraId="0A3A0992" w14:textId="1483165D" w:rsidR="00BE6C6C" w:rsidRPr="00CC5902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2 – </w:t>
            </w:r>
            <w:r w:rsidR="001F3457" w:rsidRPr="00CC5902">
              <w:t xml:space="preserve"> </w:t>
            </w:r>
            <w:r w:rsidR="001F3457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Operacionalização/Implementação</w:t>
            </w:r>
          </w:p>
        </w:tc>
        <w:tc>
          <w:tcPr>
            <w:tcW w:w="850" w:type="dxa"/>
          </w:tcPr>
          <w:p w14:paraId="6F8DDD69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73E7E7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44BFA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33A576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</w:tr>
      <w:tr w:rsidR="00BE6C6C" w:rsidRPr="001F4019" w14:paraId="353DB08A" w14:textId="77777777" w:rsidTr="004C1B52">
        <w:tc>
          <w:tcPr>
            <w:tcW w:w="4973" w:type="dxa"/>
          </w:tcPr>
          <w:p w14:paraId="66817BD2" w14:textId="5638581D" w:rsidR="00BE6C6C" w:rsidRPr="00CC5902" w:rsidRDefault="00BE6C6C" w:rsidP="00252CC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3 – </w:t>
            </w:r>
            <w:r w:rsidR="001F3457" w:rsidRPr="00CC5902">
              <w:t xml:space="preserve"> </w:t>
            </w:r>
            <w:r w:rsidR="001F3457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Monitorização e Melhoria </w:t>
            </w:r>
          </w:p>
        </w:tc>
        <w:tc>
          <w:tcPr>
            <w:tcW w:w="850" w:type="dxa"/>
          </w:tcPr>
          <w:p w14:paraId="10781CC8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F4D0F0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06E70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99A438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</w:tr>
      <w:tr w:rsidR="00BE6C6C" w:rsidRPr="001F4019" w14:paraId="60A8B97C" w14:textId="77777777" w:rsidTr="004C1B52">
        <w:tc>
          <w:tcPr>
            <w:tcW w:w="4973" w:type="dxa"/>
          </w:tcPr>
          <w:p w14:paraId="1AAA80D1" w14:textId="65285722" w:rsidR="00BE6C6C" w:rsidRPr="00CC5902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4 - </w:t>
            </w:r>
            <w:r w:rsidR="001F3457" w:rsidRPr="00CC5902">
              <w:t xml:space="preserve"> </w:t>
            </w:r>
            <w:r w:rsidR="001F3457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Certificação</w:t>
            </w:r>
          </w:p>
        </w:tc>
        <w:tc>
          <w:tcPr>
            <w:tcW w:w="850" w:type="dxa"/>
          </w:tcPr>
          <w:p w14:paraId="1A1C8DDF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7B637A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41364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88B586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</w:tr>
      <w:tr w:rsidR="00BE6C6C" w:rsidRPr="001F4019" w14:paraId="48C910C7" w14:textId="77777777" w:rsidTr="004C1B52">
        <w:tc>
          <w:tcPr>
            <w:tcW w:w="4973" w:type="dxa"/>
          </w:tcPr>
          <w:p w14:paraId="43E0A1CA" w14:textId="039A7202" w:rsidR="00BE6C6C" w:rsidRPr="00CC5902" w:rsidRDefault="00BE6C6C" w:rsidP="00252CC2">
            <w:pPr>
              <w:spacing w:before="120" w:after="12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 xml:space="preserve">5 - </w:t>
            </w:r>
            <w:r w:rsidR="001F3457" w:rsidRPr="00CC5902">
              <w:t xml:space="preserve"> </w:t>
            </w:r>
            <w:r w:rsidR="001F3457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Apresentação e Divulgação de Resultados (</w:t>
            </w:r>
            <w:r w:rsidR="00252CC2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e eventualmente Benchmarking</w:t>
            </w:r>
            <w:r w:rsidR="001F3457"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1BAB90C3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DD3C2B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A015C" w14:textId="77777777" w:rsidR="00BE6C6C" w:rsidRPr="001F4019" w:rsidRDefault="00BE6C6C" w:rsidP="00907292">
            <w:pPr>
              <w:jc w:val="both"/>
              <w:rPr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F2E1B0" w14:textId="77777777" w:rsidR="00BE6C6C" w:rsidRPr="001F4019" w:rsidRDefault="00BE6C6C" w:rsidP="00907292">
            <w:pPr>
              <w:jc w:val="both"/>
              <w:rPr>
                <w:color w:val="215868" w:themeColor="accent5" w:themeShade="80"/>
                <w:sz w:val="16"/>
                <w:szCs w:val="16"/>
              </w:rPr>
            </w:pPr>
          </w:p>
        </w:tc>
      </w:tr>
      <w:tr w:rsidR="00BE6C6C" w:rsidRPr="001F4019" w14:paraId="2E7E0705" w14:textId="77777777" w:rsidTr="004C1B52">
        <w:trPr>
          <w:trHeight w:val="70"/>
        </w:trPr>
        <w:tc>
          <w:tcPr>
            <w:tcW w:w="4973" w:type="dxa"/>
          </w:tcPr>
          <w:p w14:paraId="64957516" w14:textId="1A5CEEBF" w:rsidR="00BE6C6C" w:rsidRPr="00CC5902" w:rsidRDefault="001F3457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…/…</w:t>
            </w:r>
          </w:p>
        </w:tc>
        <w:tc>
          <w:tcPr>
            <w:tcW w:w="850" w:type="dxa"/>
          </w:tcPr>
          <w:p w14:paraId="54B9C22E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5B3BD8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3C534" w14:textId="77777777" w:rsidR="00BE6C6C" w:rsidRPr="001F4019" w:rsidRDefault="00BE6C6C" w:rsidP="00907292">
            <w:pPr>
              <w:jc w:val="both"/>
              <w:rPr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813FEC" w14:textId="77777777" w:rsidR="00BE6C6C" w:rsidRPr="001F4019" w:rsidRDefault="00BE6C6C" w:rsidP="00907292">
            <w:pPr>
              <w:jc w:val="both"/>
              <w:rPr>
                <w:color w:val="215868" w:themeColor="accent5" w:themeShade="80"/>
                <w:sz w:val="16"/>
                <w:szCs w:val="16"/>
              </w:rPr>
            </w:pPr>
          </w:p>
        </w:tc>
      </w:tr>
      <w:tr w:rsidR="00BE6C6C" w:rsidRPr="001F4019" w14:paraId="21F2285D" w14:textId="77777777" w:rsidTr="004C1B52">
        <w:tc>
          <w:tcPr>
            <w:tcW w:w="4973" w:type="dxa"/>
          </w:tcPr>
          <w:p w14:paraId="33E00CD4" w14:textId="5DBCD4B2" w:rsidR="00BE6C6C" w:rsidRPr="00CC5902" w:rsidRDefault="001F3457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  <w:r w:rsidRPr="00CC5902"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  <w:t>…/…</w:t>
            </w:r>
          </w:p>
        </w:tc>
        <w:tc>
          <w:tcPr>
            <w:tcW w:w="850" w:type="dxa"/>
          </w:tcPr>
          <w:p w14:paraId="3558FBD4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1C1D38D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D9266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464C84" w14:textId="77777777" w:rsidR="00BE6C6C" w:rsidRPr="001F4019" w:rsidRDefault="00BE6C6C" w:rsidP="00907292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215868" w:themeColor="accent5" w:themeShade="80"/>
                <w:sz w:val="16"/>
                <w:szCs w:val="16"/>
              </w:rPr>
            </w:pPr>
          </w:p>
        </w:tc>
      </w:tr>
    </w:tbl>
    <w:p w14:paraId="634B32C6" w14:textId="77777777" w:rsid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</w:p>
    <w:p w14:paraId="1CDE95D0" w14:textId="77777777" w:rsidR="00FA09B4" w:rsidRDefault="00FA09B4" w:rsidP="00907292">
      <w:pPr>
        <w:pStyle w:val="PargrafodaLista"/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EFF3B6" w14:textId="60D120BE" w:rsidR="0088019A" w:rsidRPr="00FA09B4" w:rsidRDefault="0088019A" w:rsidP="00907292">
      <w:pPr>
        <w:pStyle w:val="PargrafodaLista"/>
        <w:numPr>
          <w:ilvl w:val="2"/>
          <w:numId w:val="7"/>
        </w:numPr>
        <w:spacing w:before="120" w:after="120" w:line="240" w:lineRule="auto"/>
        <w:ind w:left="709" w:hanging="709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Resultados esperados e calendário de cada atividade da operação</w:t>
      </w:r>
    </w:p>
    <w:p w14:paraId="3B62D17A" w14:textId="0819F624" w:rsidR="00847223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 xml:space="preserve">Identificação dos resultados previstos com a realização de cada atividade, bem como </w:t>
      </w:r>
      <w:r w:rsidR="00CC5902">
        <w:rPr>
          <w:rFonts w:ascii="Trebuchet MS" w:hAnsi="Trebuchet MS" w:cs="Trebuchet MS"/>
          <w:color w:val="215868" w:themeColor="accent5" w:themeShade="80"/>
        </w:rPr>
        <w:t xml:space="preserve">indicação </w:t>
      </w:r>
      <w:r w:rsidRPr="0088019A">
        <w:rPr>
          <w:rFonts w:ascii="Trebuchet MS" w:hAnsi="Trebuchet MS" w:cs="Trebuchet MS"/>
          <w:color w:val="215868" w:themeColor="accent5" w:themeShade="80"/>
        </w:rPr>
        <w:t>da data em que serão obtidos, a qual deverá estar compreendida no perí</w:t>
      </w:r>
      <w:r w:rsidR="00847223">
        <w:rPr>
          <w:rFonts w:ascii="Trebuchet MS" w:hAnsi="Trebuchet MS" w:cs="Trebuchet MS"/>
          <w:color w:val="215868" w:themeColor="accent5" w:themeShade="80"/>
        </w:rPr>
        <w:t>odo de realização da atividade.</w:t>
      </w:r>
    </w:p>
    <w:p w14:paraId="6DAAE878" w14:textId="590B13BB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Fundamentação da calendarização estabelecida para cada atividade.</w:t>
      </w:r>
    </w:p>
    <w:p w14:paraId="2C8E79E0" w14:textId="77777777" w:rsidR="00FA09B4" w:rsidRPr="00FA09B4" w:rsidRDefault="00FA09B4" w:rsidP="00907292">
      <w:pPr>
        <w:pStyle w:val="PargrafodaLista"/>
        <w:spacing w:before="120" w:after="120" w:line="240" w:lineRule="auto"/>
        <w:ind w:left="792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E65592" w14:textId="77777777" w:rsidR="00FA09B4" w:rsidRPr="00FA09B4" w:rsidRDefault="00FA09B4" w:rsidP="00907292">
      <w:pPr>
        <w:pStyle w:val="PargrafodaLista"/>
        <w:numPr>
          <w:ilvl w:val="2"/>
          <w:numId w:val="7"/>
        </w:numPr>
        <w:spacing w:before="120" w:after="120" w:line="240" w:lineRule="auto"/>
        <w:ind w:left="709" w:hanging="709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9B4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Plano de comunicação/divulgação institucional (interna e externa) do serviço a implementar </w:t>
      </w:r>
    </w:p>
    <w:p w14:paraId="40B8F695" w14:textId="77777777" w:rsidR="00FA09B4" w:rsidRDefault="00FA09B4" w:rsidP="00907292">
      <w:pPr>
        <w:spacing w:before="120" w:after="120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Deverá ser apresentado o plano detalhado.</w:t>
      </w:r>
      <w:r w:rsidRPr="00113BF9">
        <w:rPr>
          <w:rFonts w:ascii="Trebuchet MS" w:hAnsi="Trebuchet MS" w:cs="Trebuchet MS"/>
          <w:color w:val="215868" w:themeColor="accent5" w:themeShade="80"/>
        </w:rPr>
        <w:t xml:space="preserve"> </w:t>
      </w:r>
    </w:p>
    <w:p w14:paraId="50A546CB" w14:textId="77777777" w:rsid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</w:p>
    <w:p w14:paraId="017B7307" w14:textId="69F3E88A" w:rsidR="0088019A" w:rsidRPr="00847223" w:rsidRDefault="0088019A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Disposições legais, pareceres prévios e normas técnicas</w:t>
      </w:r>
    </w:p>
    <w:p w14:paraId="352E2790" w14:textId="58CE9253" w:rsidR="00847223" w:rsidRDefault="0088019A" w:rsidP="00907292">
      <w:pPr>
        <w:spacing w:before="120" w:after="120" w:line="360" w:lineRule="auto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lastRenderedPageBreak/>
        <w:t xml:space="preserve">Identificação das disposições legais aplicáveis ao arranque da operação, bem como a forma como serão implementados os princípios orientadores e normas técnicas que lhes sejam aplicáveis, tendo particularmente em conta a sua adequação e contributo para a prossecução das prioridades nacionais estabelecidas em matéria de </w:t>
      </w:r>
      <w:r w:rsidR="0064358D">
        <w:rPr>
          <w:rFonts w:ascii="Trebuchet MS" w:hAnsi="Trebuchet MS" w:cs="Trebuchet MS"/>
          <w:color w:val="215868" w:themeColor="accent5" w:themeShade="80"/>
        </w:rPr>
        <w:t xml:space="preserve">capacitação da administração </w:t>
      </w:r>
      <w:r w:rsidR="00CC5902">
        <w:rPr>
          <w:rFonts w:ascii="Trebuchet MS" w:hAnsi="Trebuchet MS" w:cs="Trebuchet MS"/>
          <w:color w:val="215868" w:themeColor="accent5" w:themeShade="80"/>
        </w:rPr>
        <w:t>pública</w:t>
      </w:r>
      <w:r w:rsidR="0064358D">
        <w:rPr>
          <w:rFonts w:ascii="Trebuchet MS" w:hAnsi="Trebuchet MS" w:cs="Trebuchet MS"/>
          <w:color w:val="215868" w:themeColor="accent5" w:themeShade="80"/>
        </w:rPr>
        <w:t xml:space="preserve">. </w:t>
      </w:r>
    </w:p>
    <w:p w14:paraId="4F8080C6" w14:textId="35BA634D" w:rsidR="0088019A" w:rsidRPr="00847223" w:rsidRDefault="00847223" w:rsidP="00907292">
      <w:pPr>
        <w:spacing w:before="120" w:after="120" w:line="360" w:lineRule="auto"/>
        <w:jc w:val="both"/>
        <w:rPr>
          <w:rFonts w:ascii="Trebuchet MS" w:hAnsi="Trebuchet MS" w:cs="Trebuchet MS"/>
          <w:b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 xml:space="preserve">Deve ser incluída uma análise </w:t>
      </w:r>
      <w:r>
        <w:rPr>
          <w:rFonts w:ascii="Trebuchet MS" w:hAnsi="Trebuchet MS" w:cs="Trebuchet MS"/>
          <w:color w:val="215868" w:themeColor="accent5" w:themeShade="80"/>
        </w:rPr>
        <w:t>sobre como será</w:t>
      </w:r>
      <w:r w:rsidRPr="001F4019">
        <w:rPr>
          <w:rFonts w:ascii="Trebuchet MS" w:hAnsi="Trebuchet MS" w:cs="Trebuchet MS"/>
          <w:color w:val="215868" w:themeColor="accent5" w:themeShade="80"/>
        </w:rPr>
        <w:t xml:space="preserve"> assegurado o cumprimento do Regulamento Geral de Proteção de Dados.</w:t>
      </w:r>
      <w:r w:rsidRPr="00BE6C6C">
        <w:rPr>
          <w:rFonts w:ascii="Trebuchet MS" w:hAnsi="Trebuchet MS" w:cs="Trebuchet MS"/>
          <w:b/>
          <w:color w:val="215868" w:themeColor="accent5" w:themeShade="80"/>
        </w:rPr>
        <w:t xml:space="preserve"> </w:t>
      </w:r>
    </w:p>
    <w:p w14:paraId="13BC485F" w14:textId="77777777" w:rsidR="0088019A" w:rsidRPr="00847223" w:rsidRDefault="0088019A" w:rsidP="00907292">
      <w:pPr>
        <w:pStyle w:val="PargrafodaLista"/>
        <w:spacing w:before="120" w:after="120" w:line="240" w:lineRule="auto"/>
        <w:ind w:left="360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311BA9" w14:textId="7694BEA6" w:rsidR="0088019A" w:rsidRPr="00847223" w:rsidRDefault="0088019A" w:rsidP="00907292">
      <w:pPr>
        <w:pStyle w:val="PargrafodaLista"/>
        <w:numPr>
          <w:ilvl w:val="0"/>
          <w:numId w:val="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Impacto e mérito da operação</w:t>
      </w:r>
    </w:p>
    <w:p w14:paraId="459A9AC8" w14:textId="77777777" w:rsidR="00847223" w:rsidRDefault="00847223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</w:p>
    <w:p w14:paraId="702EA8BD" w14:textId="74387A57" w:rsidR="00847223" w:rsidRPr="00847223" w:rsidRDefault="00847223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mpactos e resultados esperados</w:t>
      </w:r>
    </w:p>
    <w:p w14:paraId="2BFEF03F" w14:textId="77777777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Explicitação dos impactos e resultados esperados com a implementação da Operação, designadamente ao nível:</w:t>
      </w:r>
    </w:p>
    <w:p w14:paraId="6E537029" w14:textId="77777777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•</w:t>
      </w:r>
      <w:r w:rsidRPr="0088019A">
        <w:rPr>
          <w:rFonts w:ascii="Trebuchet MS" w:hAnsi="Trebuchet MS" w:cs="Trebuchet MS"/>
          <w:color w:val="215868" w:themeColor="accent5" w:themeShade="80"/>
        </w:rPr>
        <w:tab/>
      </w:r>
      <w:r w:rsidRPr="005E67B6">
        <w:rPr>
          <w:rFonts w:ascii="Trebuchet MS" w:hAnsi="Trebuchet MS" w:cs="Trebuchet MS"/>
          <w:b/>
          <w:color w:val="215868" w:themeColor="accent5" w:themeShade="80"/>
        </w:rPr>
        <w:t>Interno à entidade</w:t>
      </w:r>
      <w:r w:rsidRPr="0088019A">
        <w:rPr>
          <w:rFonts w:ascii="Trebuchet MS" w:hAnsi="Trebuchet MS" w:cs="Trebuchet MS"/>
          <w:color w:val="215868" w:themeColor="accent5" w:themeShade="80"/>
        </w:rPr>
        <w:t xml:space="preserve"> – demonstrando as transformações qualitativas esperadas nas funções regulares do beneficiário, em termos da eficiência e eficácia dos serviços;</w:t>
      </w:r>
    </w:p>
    <w:p w14:paraId="1202B57B" w14:textId="1683EB6A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•</w:t>
      </w:r>
      <w:r w:rsidRPr="0088019A">
        <w:rPr>
          <w:rFonts w:ascii="Trebuchet MS" w:hAnsi="Trebuchet MS" w:cs="Trebuchet MS"/>
          <w:color w:val="215868" w:themeColor="accent5" w:themeShade="80"/>
        </w:rPr>
        <w:tab/>
      </w:r>
      <w:r w:rsidR="005E67B6" w:rsidRPr="005E67B6">
        <w:rPr>
          <w:rFonts w:ascii="Trebuchet MS" w:hAnsi="Trebuchet MS" w:cs="Trebuchet MS"/>
          <w:b/>
          <w:color w:val="215868" w:themeColor="accent5" w:themeShade="80"/>
        </w:rPr>
        <w:t>Externo à Entidade mas i</w:t>
      </w:r>
      <w:r w:rsidRPr="005E67B6">
        <w:rPr>
          <w:rFonts w:ascii="Trebuchet MS" w:hAnsi="Trebuchet MS" w:cs="Trebuchet MS"/>
          <w:b/>
          <w:color w:val="215868" w:themeColor="accent5" w:themeShade="80"/>
        </w:rPr>
        <w:t>nterno à Administração Pública</w:t>
      </w:r>
      <w:r w:rsidRPr="0088019A">
        <w:rPr>
          <w:rFonts w:ascii="Trebuchet MS" w:hAnsi="Trebuchet MS" w:cs="Trebuchet MS"/>
          <w:color w:val="215868" w:themeColor="accent5" w:themeShade="80"/>
        </w:rPr>
        <w:t xml:space="preserve"> – demonstrando o contributo para a melhoria global da eficiência, eficácia e qualidade dos serviços públicos e o potencial de demonstração e de disseminação dos resultados para outras entidades públicas;</w:t>
      </w:r>
    </w:p>
    <w:p w14:paraId="0CF8E868" w14:textId="77777777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•</w:t>
      </w:r>
      <w:r w:rsidRPr="0088019A">
        <w:rPr>
          <w:rFonts w:ascii="Trebuchet MS" w:hAnsi="Trebuchet MS" w:cs="Trebuchet MS"/>
          <w:color w:val="215868" w:themeColor="accent5" w:themeShade="80"/>
        </w:rPr>
        <w:tab/>
      </w:r>
      <w:r w:rsidRPr="005E67B6">
        <w:rPr>
          <w:rFonts w:ascii="Trebuchet MS" w:hAnsi="Trebuchet MS" w:cs="Trebuchet MS"/>
          <w:b/>
          <w:color w:val="215868" w:themeColor="accent5" w:themeShade="80"/>
        </w:rPr>
        <w:t>Externo</w:t>
      </w:r>
      <w:r w:rsidRPr="0088019A">
        <w:rPr>
          <w:rFonts w:ascii="Trebuchet MS" w:hAnsi="Trebuchet MS" w:cs="Trebuchet MS"/>
          <w:color w:val="215868" w:themeColor="accent5" w:themeShade="80"/>
        </w:rPr>
        <w:t xml:space="preserve"> – demonstrando as melhorias esperadas na qualidade e eficácia do atendimento aos cidadãos e empresas.</w:t>
      </w:r>
    </w:p>
    <w:p w14:paraId="5924CEE0" w14:textId="77777777" w:rsidR="001F3457" w:rsidRDefault="001F3457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</w:p>
    <w:p w14:paraId="5B228C70" w14:textId="3DFD9A27" w:rsidR="0088019A" w:rsidRPr="00847223" w:rsidRDefault="0088019A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Indicadores do Programa - observações</w:t>
      </w:r>
    </w:p>
    <w:p w14:paraId="5772844B" w14:textId="77777777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Observações relativas aos pressupostos, fontes de informação e bases de cálculo para as metas estabelecidas pelo(s) promotor(es) para os indicadores do Programa.</w:t>
      </w:r>
    </w:p>
    <w:p w14:paraId="122FDF53" w14:textId="77777777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</w:p>
    <w:p w14:paraId="51973AB5" w14:textId="6A275602" w:rsidR="0088019A" w:rsidRPr="00847223" w:rsidRDefault="0088019A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Indicado</w:t>
      </w:r>
      <w:r w:rsid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 relevantes na perspetiva do B</w:t>
      </w: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eneficiário/</w:t>
      </w:r>
      <w:r w:rsid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operação</w:t>
      </w:r>
    </w:p>
    <w:p w14:paraId="31B41D81" w14:textId="77777777" w:rsidR="0088019A" w:rsidRP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 xml:space="preserve">Tópico de preenchimento facultativo. Identificação e quantificação de outros indicadores que, na perspetiva do beneficiário, sintetizam os resultados que se pretende atingir com a realização da operação. </w:t>
      </w:r>
    </w:p>
    <w:p w14:paraId="1331D484" w14:textId="77777777" w:rsidR="0088019A" w:rsidRDefault="0088019A" w:rsidP="00907292">
      <w:pPr>
        <w:spacing w:before="120" w:after="120"/>
        <w:ind w:left="100"/>
        <w:jc w:val="both"/>
        <w:rPr>
          <w:rFonts w:ascii="Trebuchet MS" w:hAnsi="Trebuchet MS" w:cs="Trebuchet MS"/>
          <w:color w:val="215868" w:themeColor="accent5" w:themeShade="80"/>
        </w:rPr>
      </w:pPr>
    </w:p>
    <w:p w14:paraId="26FBEDE5" w14:textId="5BB89639" w:rsidR="0088019A" w:rsidRDefault="00847223" w:rsidP="00907292">
      <w:pPr>
        <w:pStyle w:val="PargrafodaLista"/>
        <w:numPr>
          <w:ilvl w:val="1"/>
          <w:numId w:val="7"/>
        </w:numPr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população-alvo da operação</w:t>
      </w:r>
      <w:r w:rsidR="0088019A" w:rsidRPr="00847223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29D8C65" w14:textId="77777777" w:rsidR="0028681D" w:rsidRDefault="0028681D" w:rsidP="00907292">
      <w:pPr>
        <w:pStyle w:val="PargrafodaLista"/>
        <w:spacing w:before="120" w:after="120" w:line="240" w:lineRule="auto"/>
        <w:ind w:left="426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9C2938" w14:textId="46391A08" w:rsidR="0028681D" w:rsidRDefault="0028681D" w:rsidP="00907292">
      <w:pPr>
        <w:pStyle w:val="PargrafodaLista"/>
        <w:numPr>
          <w:ilvl w:val="2"/>
          <w:numId w:val="7"/>
        </w:numPr>
        <w:spacing w:before="120" w:after="120" w:line="240" w:lineRule="auto"/>
        <w:ind w:left="709" w:hanging="709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cara</w:t>
      </w:r>
      <w:r w:rsidR="00DF3A8E"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terização da população-alvo</w:t>
      </w:r>
    </w:p>
    <w:p w14:paraId="5DE520BD" w14:textId="77777777" w:rsidR="0028681D" w:rsidRDefault="0028681D" w:rsidP="00907292">
      <w:pPr>
        <w:spacing w:before="120" w:after="120" w:line="240" w:lineRule="auto"/>
        <w:jc w:val="both"/>
        <w:rPr>
          <w:rFonts w:ascii="Trebuchet MS" w:hAnsi="Trebuchet MS" w:cs="Trebuchet MS"/>
          <w:color w:val="215868" w:themeColor="accent5" w:themeShade="80"/>
        </w:rPr>
      </w:pPr>
    </w:p>
    <w:p w14:paraId="5B4DE4D7" w14:textId="46D18FD5" w:rsidR="0028681D" w:rsidRPr="0028681D" w:rsidRDefault="0028681D" w:rsidP="00907292">
      <w:p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681D">
        <w:rPr>
          <w:rFonts w:ascii="Trebuchet MS" w:hAnsi="Trebuchet MS" w:cs="Trebuchet MS"/>
          <w:color w:val="215868" w:themeColor="accent5" w:themeShade="80"/>
        </w:rPr>
        <w:t xml:space="preserve">Preenchimento do quadro e explicação </w:t>
      </w:r>
      <w:r>
        <w:rPr>
          <w:rFonts w:ascii="Trebuchet MS" w:hAnsi="Trebuchet MS" w:cs="Trebuchet MS"/>
          <w:color w:val="215868" w:themeColor="accent5" w:themeShade="80"/>
        </w:rPr>
        <w:t xml:space="preserve">obrigatória </w:t>
      </w:r>
      <w:r w:rsidRPr="0028681D">
        <w:rPr>
          <w:rFonts w:ascii="Trebuchet MS" w:hAnsi="Trebuchet MS" w:cs="Trebuchet MS"/>
          <w:color w:val="215868" w:themeColor="accent5" w:themeShade="80"/>
        </w:rPr>
        <w:t>dos pressupostos</w:t>
      </w:r>
    </w:p>
    <w:tbl>
      <w:tblPr>
        <w:tblW w:w="945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496"/>
        <w:gridCol w:w="848"/>
        <w:gridCol w:w="1256"/>
        <w:gridCol w:w="1255"/>
      </w:tblGrid>
      <w:tr w:rsidR="0028681D" w:rsidRPr="0028681D" w14:paraId="27F3CEA3" w14:textId="77777777" w:rsidTr="0028681D">
        <w:trPr>
          <w:trHeight w:val="480"/>
        </w:trPr>
        <w:tc>
          <w:tcPr>
            <w:tcW w:w="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14:paraId="75558F3A" w14:textId="119C8E9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lastRenderedPageBreak/>
              <w:t>N</w:t>
            </w:r>
            <w:r w:rsidR="00DF3A8E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.</w:t>
            </w: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º</w:t>
            </w:r>
          </w:p>
        </w:tc>
        <w:tc>
          <w:tcPr>
            <w:tcW w:w="54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14:paraId="6E649DC0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População</w:t>
            </w:r>
          </w:p>
        </w:tc>
        <w:tc>
          <w:tcPr>
            <w:tcW w:w="8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14:paraId="2504CE5B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14:paraId="446D396C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Pré-Operação</w:t>
            </w:r>
          </w:p>
        </w:tc>
        <w:tc>
          <w:tcPr>
            <w:tcW w:w="12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14:paraId="2D40BF33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Pós-Operação</w:t>
            </w:r>
          </w:p>
        </w:tc>
      </w:tr>
      <w:tr w:rsidR="0028681D" w:rsidRPr="0028681D" w14:paraId="0552C3D1" w14:textId="77777777" w:rsidTr="0028681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14:paraId="4F4B0527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14:paraId="0C117D04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População servida pela(s) entidade(s) - no concelho, na NUTS II ou no país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14:paraId="15F5BFBF" w14:textId="5F609EB0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</w:t>
            </w:r>
            <w:r w:rsidR="00DF3A8E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.</w:t>
            </w: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C9CC32" w14:textId="1F9B1DF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AB4A6B" w14:textId="28640185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28681D" w:rsidRPr="0028681D" w14:paraId="66511C50" w14:textId="77777777" w:rsidTr="0028681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14:paraId="532ECD57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14:paraId="45886716" w14:textId="77777777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População servida pela operação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14:paraId="1CE780B9" w14:textId="61D45014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</w:t>
            </w:r>
            <w:r w:rsidR="00DF3A8E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.</w:t>
            </w: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4208DA" w14:textId="57838BC6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85A969F" w14:textId="1CD94D9F" w:rsidR="0028681D" w:rsidRPr="0028681D" w:rsidRDefault="0028681D" w:rsidP="0090729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14:paraId="0369F30B" w14:textId="77777777" w:rsidR="0028681D" w:rsidRDefault="0028681D" w:rsidP="00907292">
      <w:pPr>
        <w:pStyle w:val="PargrafodaLista"/>
        <w:spacing w:before="120" w:after="120" w:line="240" w:lineRule="auto"/>
        <w:ind w:left="1224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123E1F" w14:textId="2F165DF0" w:rsidR="0028681D" w:rsidRPr="00847223" w:rsidRDefault="0028681D" w:rsidP="00907292">
      <w:pPr>
        <w:pStyle w:val="PargrafodaLista"/>
        <w:numPr>
          <w:ilvl w:val="2"/>
          <w:numId w:val="7"/>
        </w:numPr>
        <w:spacing w:before="120" w:after="120" w:line="240" w:lineRule="auto"/>
        <w:ind w:left="709" w:hanging="709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demonstração dos benefícios diretos sobre as regiões de convergência</w:t>
      </w:r>
    </w:p>
    <w:p w14:paraId="4BD7741D" w14:textId="2367FA5C" w:rsidR="0088019A" w:rsidRPr="0088019A" w:rsidRDefault="0088019A" w:rsidP="00907292">
      <w:pPr>
        <w:spacing w:before="120" w:after="12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Demonstração dos benefícios diretos sobre a população localizada nas regiões NUTS II do Norte, Centro e Alentejo (Regiões de Convergência), designadamente ao nível da redução dos custos de contexto para os cidadãos e as empresas</w:t>
      </w:r>
      <w:r w:rsidR="0028681D">
        <w:rPr>
          <w:rFonts w:ascii="Trebuchet MS" w:hAnsi="Trebuchet MS" w:cs="Trebuchet MS"/>
          <w:color w:val="215868" w:themeColor="accent5" w:themeShade="80"/>
        </w:rPr>
        <w:t xml:space="preserve"> </w:t>
      </w:r>
      <w:r w:rsidRPr="0088019A">
        <w:rPr>
          <w:rFonts w:ascii="Trebuchet MS" w:hAnsi="Trebuchet MS" w:cs="Trebuchet MS"/>
          <w:color w:val="215868" w:themeColor="accent5" w:themeShade="80"/>
        </w:rPr>
        <w:t>[Quando aplicável, no caso de investimentos nas regiões NUTS II de Lisboa e Algarve, apenas elegíveis nos termos do n.º 7 do artigo 89.º do RECI]</w:t>
      </w:r>
    </w:p>
    <w:p w14:paraId="0BD8A931" w14:textId="66FC685F" w:rsidR="00BE6C6C" w:rsidRPr="00BE6C6C" w:rsidRDefault="0088019A" w:rsidP="00907292">
      <w:pPr>
        <w:spacing w:before="120" w:after="120"/>
        <w:jc w:val="both"/>
        <w:rPr>
          <w:rFonts w:ascii="Trebuchet MS" w:hAnsi="Trebuchet MS" w:cs="Trebuchet MS"/>
          <w:color w:val="215868" w:themeColor="accent5" w:themeShade="80"/>
        </w:rPr>
      </w:pPr>
      <w:r w:rsidRPr="0088019A">
        <w:rPr>
          <w:rFonts w:ascii="Trebuchet MS" w:hAnsi="Trebuchet MS" w:cs="Trebuchet MS"/>
          <w:color w:val="215868" w:themeColor="accent5" w:themeShade="80"/>
        </w:rPr>
        <w:t>Justificação dos efeitos diretos sobre as regiões NUTS II de Convergência e sobre a economia nacional, dos investimentos, quando realizados nas regiões NUTS II de não Convergência (Lisboa e Algarve), por entidades beneficiárias exclusivamente de âmbito nacional, com observância dos requisitos estabelecidos no n.º 7 do artigo 89.º do RECI e no n.º 3 do artigo 15.º do Decreto-Lei n.º 159/2014, de 27 de outubro. Demonstrar, designadamente, que a operação tem natureza de intervenção sistémica e territorialmente abrangente, que visa alcançar resultados diretos sobre a população das Regiões de Convergência e que promove a disponibilização e/ou acesso a serviços nas regiões menos desenvolvidas (Norte, Centro, Alentejo), e/ou que reduz com relevância a necessidade de deslocação dos habitantes destas regiões para aceder aos serviços que integram a oferta da entidade beneficiária.</w:t>
      </w:r>
      <w:r w:rsidRPr="0088019A">
        <w:rPr>
          <w:rFonts w:ascii="Trebuchet MS" w:hAnsi="Trebuchet MS" w:cs="Trebuchet MS"/>
          <w:color w:val="215868" w:themeColor="accent5" w:themeShade="80"/>
        </w:rPr>
        <w:tab/>
      </w:r>
    </w:p>
    <w:p w14:paraId="0818EC70" w14:textId="77777777" w:rsidR="005C1C32" w:rsidRDefault="005C1C32" w:rsidP="00907292">
      <w:pPr>
        <w:jc w:val="both"/>
        <w:rPr>
          <w:rFonts w:ascii="Trebuchet MS" w:hAnsi="Trebuchet MS"/>
          <w:color w:val="215868" w:themeColor="accent5" w:themeShade="80"/>
        </w:rPr>
      </w:pPr>
    </w:p>
    <w:p w14:paraId="6D2EEE4C" w14:textId="33D69C94" w:rsidR="00B10DD4" w:rsidRDefault="00EF6A3C" w:rsidP="00907292">
      <w:pPr>
        <w:jc w:val="center"/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 - </w:t>
      </w:r>
      <w:r w:rsidR="00B10DD4"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40"/>
          <w:szCs w:val="4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Análise custo-benefício</w:t>
      </w:r>
    </w:p>
    <w:p w14:paraId="3C78D3D1" w14:textId="77777777" w:rsidR="00BD60FC" w:rsidRPr="001F4019" w:rsidRDefault="00BD60FC" w:rsidP="00907292">
      <w:pPr>
        <w:pStyle w:val="PargrafodaLista"/>
        <w:numPr>
          <w:ilvl w:val="0"/>
          <w:numId w:val="1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sustentabilidade da operação no período pós-financiamento</w:t>
      </w:r>
    </w:p>
    <w:p w14:paraId="0262DCA9" w14:textId="77777777" w:rsidR="00BD60FC" w:rsidRPr="001F4019" w:rsidRDefault="00BD60FC" w:rsidP="00907292">
      <w:pPr>
        <w:pStyle w:val="PargrafodaLista"/>
        <w:spacing w:before="120" w:after="120" w:line="240" w:lineRule="auto"/>
        <w:ind w:left="792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B7E9CE" w14:textId="77777777" w:rsidR="00CC5E1C" w:rsidRDefault="00BD60FC" w:rsidP="00907292">
      <w:pPr>
        <w:shd w:val="clear" w:color="auto" w:fill="FFFFFF" w:themeFill="background1"/>
        <w:spacing w:line="360" w:lineRule="auto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Deverá ser descrito que condições existem ou serão criadas para que após o financiamento o projeto seja sustentável, quer financeiramente, quer ao nível de Recursos Humanos, e como serão incorporados os resultados da operação na atividade regular do organismo.</w:t>
      </w:r>
    </w:p>
    <w:p w14:paraId="1B915656" w14:textId="77777777" w:rsidR="00223113" w:rsidRPr="001F4019" w:rsidRDefault="00CC5E1C" w:rsidP="00907292">
      <w:pPr>
        <w:pStyle w:val="PargrafodaLista"/>
        <w:numPr>
          <w:ilvl w:val="0"/>
          <w:numId w:val="17"/>
        </w:numPr>
        <w:spacing w:before="120" w:after="120" w:line="240" w:lineRule="auto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019">
        <w:rPr>
          <w:rFonts w:ascii="Trebuchet MS" w:eastAsia="Times New Roman" w:hAnsi="Trebuchet MS" w:cs="Arial Black"/>
          <w:b/>
          <w:caps/>
          <w:color w:val="215868" w:themeColor="accent5" w:themeShade="8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Análise Custo-Benefício</w:t>
      </w:r>
    </w:p>
    <w:p w14:paraId="31A9EB33" w14:textId="77777777" w:rsidR="00B10DD4" w:rsidRPr="00113BF9" w:rsidRDefault="00B10DD4" w:rsidP="00907292">
      <w:pPr>
        <w:pStyle w:val="PargrafodaLista"/>
        <w:numPr>
          <w:ilvl w:val="0"/>
          <w:numId w:val="18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rebuchet MS" w:hAnsi="Trebuchet MS" w:cs="Trebuchet MS"/>
          <w:color w:val="215868" w:themeColor="accent5" w:themeShade="80"/>
        </w:rPr>
      </w:pPr>
      <w:r w:rsidRPr="00113BF9">
        <w:rPr>
          <w:rFonts w:ascii="Trebuchet MS" w:hAnsi="Trebuchet MS" w:cs="Trebuchet MS"/>
          <w:color w:val="215868" w:themeColor="accent5" w:themeShade="80"/>
        </w:rPr>
        <w:t>Custos detalhados de implementação e de exploração a 3 anos</w:t>
      </w:r>
    </w:p>
    <w:p w14:paraId="5EB0C1B7" w14:textId="77777777" w:rsidR="00B10DD4" w:rsidRPr="00113BF9" w:rsidRDefault="00B10DD4" w:rsidP="00907292">
      <w:pPr>
        <w:pStyle w:val="PargrafodaLista"/>
        <w:numPr>
          <w:ilvl w:val="0"/>
          <w:numId w:val="18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rebuchet MS" w:hAnsi="Trebuchet MS" w:cs="Trebuchet MS"/>
          <w:color w:val="215868" w:themeColor="accent5" w:themeShade="80"/>
        </w:rPr>
      </w:pPr>
      <w:r w:rsidRPr="00113BF9">
        <w:rPr>
          <w:rFonts w:ascii="Trebuchet MS" w:hAnsi="Trebuchet MS" w:cs="Trebuchet MS"/>
          <w:color w:val="215868" w:themeColor="accent5" w:themeShade="80"/>
        </w:rPr>
        <w:t>Benefícios financeiros estimados</w:t>
      </w:r>
      <w:r w:rsidR="001E2EC8" w:rsidRPr="00113BF9">
        <w:rPr>
          <w:rFonts w:ascii="Trebuchet MS" w:hAnsi="Trebuchet MS" w:cs="Trebuchet MS"/>
          <w:color w:val="215868" w:themeColor="accent5" w:themeShade="80"/>
        </w:rPr>
        <w:t xml:space="preserve"> a 3 anos, incluindo poupanças estimadas, redução de custos de operação, </w:t>
      </w:r>
      <w:r w:rsidR="00BB2DDE" w:rsidRPr="00113BF9">
        <w:rPr>
          <w:rFonts w:ascii="Trebuchet MS" w:hAnsi="Trebuchet MS" w:cs="Trebuchet MS"/>
          <w:color w:val="215868" w:themeColor="accent5" w:themeShade="80"/>
        </w:rPr>
        <w:t>a título de exemplo</w:t>
      </w:r>
      <w:r w:rsidR="001E2EC8" w:rsidRPr="00113BF9">
        <w:rPr>
          <w:rFonts w:ascii="Trebuchet MS" w:hAnsi="Trebuchet MS" w:cs="Trebuchet MS"/>
          <w:color w:val="215868" w:themeColor="accent5" w:themeShade="80"/>
        </w:rPr>
        <w:t>:</w:t>
      </w:r>
    </w:p>
    <w:p w14:paraId="34B36B48" w14:textId="5F9485CE" w:rsidR="001E2EC8" w:rsidRPr="00113BF9" w:rsidRDefault="001E2EC8" w:rsidP="00EF40D1">
      <w:pPr>
        <w:pStyle w:val="PargrafodaLista"/>
        <w:shd w:val="clear" w:color="auto" w:fill="FFFFFF" w:themeFill="background1"/>
        <w:spacing w:line="360" w:lineRule="auto"/>
        <w:jc w:val="both"/>
        <w:rPr>
          <w:rFonts w:ascii="Trebuchet MS" w:hAnsi="Trebuchet MS" w:cs="Trebuchet MS"/>
          <w:color w:val="215868" w:themeColor="accent5" w:themeShade="80"/>
        </w:rPr>
      </w:pPr>
      <w:r w:rsidRPr="00113BF9">
        <w:rPr>
          <w:rFonts w:ascii="Trebuchet MS" w:hAnsi="Trebuchet MS" w:cs="Trebuchet MS"/>
          <w:color w:val="215868" w:themeColor="accent5" w:themeShade="80"/>
        </w:rPr>
        <w:tab/>
      </w:r>
      <w:r w:rsidRPr="00113BF9">
        <w:rPr>
          <w:rFonts w:ascii="Trebuchet MS" w:hAnsi="Trebuchet MS" w:cs="Trebuchet MS"/>
          <w:color w:val="215868" w:themeColor="accent5" w:themeShade="80"/>
        </w:rPr>
        <w:tab/>
      </w:r>
      <w:r w:rsidRPr="00113BF9">
        <w:rPr>
          <w:rFonts w:ascii="Trebuchet MS" w:hAnsi="Trebuchet MS" w:cs="Trebuchet MS"/>
          <w:color w:val="215868" w:themeColor="accent5" w:themeShade="80"/>
        </w:rPr>
        <w:tab/>
      </w:r>
    </w:p>
    <w:p w14:paraId="62277CB3" w14:textId="24772F89" w:rsidR="00167F41" w:rsidRPr="001F4019" w:rsidRDefault="00B10DD4" w:rsidP="00907292">
      <w:pPr>
        <w:pStyle w:val="PargrafodaLista"/>
        <w:numPr>
          <w:ilvl w:val="0"/>
          <w:numId w:val="18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lastRenderedPageBreak/>
        <w:t>Benefícios não financeiros</w:t>
      </w:r>
      <w:r w:rsidR="00BB2DDE" w:rsidRPr="001F4019">
        <w:rPr>
          <w:rFonts w:ascii="Trebuchet MS" w:hAnsi="Trebuchet MS" w:cs="Trebuchet MS"/>
          <w:color w:val="215868" w:themeColor="accent5" w:themeShade="80"/>
        </w:rPr>
        <w:t xml:space="preserve"> (Benefícios para os colaboradores: Impacto no clima organizacional; Benefícios para os cidadãos: Impacto no prazo de entrega; Impacto no prazo de resposta; Impact</w:t>
      </w:r>
      <w:r w:rsidR="00113BF9">
        <w:rPr>
          <w:rFonts w:ascii="Trebuchet MS" w:hAnsi="Trebuchet MS" w:cs="Trebuchet MS"/>
          <w:color w:val="215868" w:themeColor="accent5" w:themeShade="80"/>
        </w:rPr>
        <w:t>o na disponibilidade do serviço</w:t>
      </w:r>
      <w:r w:rsidR="00BB2DDE" w:rsidRPr="001F4019">
        <w:rPr>
          <w:rFonts w:ascii="Trebuchet MS" w:hAnsi="Trebuchet MS" w:cs="Trebuchet MS"/>
          <w:color w:val="215868" w:themeColor="accent5" w:themeShade="80"/>
        </w:rPr>
        <w:t>)</w:t>
      </w:r>
    </w:p>
    <w:p w14:paraId="1AB6EB47" w14:textId="63444AD2" w:rsidR="001E2EC8" w:rsidRPr="001F4019" w:rsidRDefault="001E2EC8" w:rsidP="00907292">
      <w:pPr>
        <w:pStyle w:val="PargrafodaLista"/>
        <w:numPr>
          <w:ilvl w:val="0"/>
          <w:numId w:val="18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>Análise de Risco</w:t>
      </w:r>
      <w:r w:rsidR="00BB2DDE" w:rsidRPr="001F4019">
        <w:rPr>
          <w:rFonts w:ascii="Trebuchet MS" w:hAnsi="Trebuchet MS" w:cs="Trebuchet MS"/>
          <w:color w:val="215868" w:themeColor="accent5" w:themeShade="80"/>
        </w:rPr>
        <w:t xml:space="preserve"> – Risco Organizacional, Tecnológico e de</w:t>
      </w:r>
      <w:r w:rsidR="00113BF9">
        <w:rPr>
          <w:rFonts w:ascii="Trebuchet MS" w:hAnsi="Trebuchet MS" w:cs="Trebuchet MS"/>
          <w:color w:val="215868" w:themeColor="accent5" w:themeShade="80"/>
        </w:rPr>
        <w:t xml:space="preserve"> </w:t>
      </w:r>
      <w:r w:rsidR="00BB2DDE" w:rsidRPr="001F4019">
        <w:rPr>
          <w:rFonts w:ascii="Trebuchet MS" w:hAnsi="Trebuchet MS" w:cs="Trebuchet MS"/>
          <w:color w:val="215868" w:themeColor="accent5" w:themeShade="80"/>
        </w:rPr>
        <w:t>Implementação/</w:t>
      </w:r>
      <w:r w:rsidR="00113BF9">
        <w:rPr>
          <w:rFonts w:ascii="Trebuchet MS" w:hAnsi="Trebuchet MS" w:cs="Trebuchet MS"/>
          <w:color w:val="215868" w:themeColor="accent5" w:themeShade="80"/>
        </w:rPr>
        <w:t xml:space="preserve"> </w:t>
      </w:r>
      <w:r w:rsidR="00BB2DDE" w:rsidRPr="001F4019">
        <w:rPr>
          <w:rFonts w:ascii="Trebuchet MS" w:hAnsi="Trebuchet MS" w:cs="Trebuchet MS"/>
          <w:color w:val="215868" w:themeColor="accent5" w:themeShade="80"/>
        </w:rPr>
        <w:t>Exploração</w:t>
      </w:r>
    </w:p>
    <w:p w14:paraId="766CB18C" w14:textId="77777777" w:rsidR="001E2EC8" w:rsidRPr="001F4019" w:rsidRDefault="001E2EC8" w:rsidP="00907292">
      <w:pPr>
        <w:pStyle w:val="PargrafodaLista"/>
        <w:numPr>
          <w:ilvl w:val="0"/>
          <w:numId w:val="18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rebuchet MS" w:hAnsi="Trebuchet MS" w:cs="Trebuchet MS"/>
          <w:color w:val="215868" w:themeColor="accent5" w:themeShade="80"/>
        </w:rPr>
      </w:pPr>
      <w:r w:rsidRPr="001F4019">
        <w:rPr>
          <w:rFonts w:ascii="Trebuchet MS" w:hAnsi="Trebuchet MS" w:cs="Trebuchet MS"/>
          <w:color w:val="215868" w:themeColor="accent5" w:themeShade="80"/>
        </w:rPr>
        <w:t xml:space="preserve">Exploração de cenários </w:t>
      </w:r>
      <w:r w:rsidR="00BB2DDE" w:rsidRPr="001F4019">
        <w:rPr>
          <w:rFonts w:ascii="Trebuchet MS" w:hAnsi="Trebuchet MS" w:cs="Trebuchet MS"/>
          <w:color w:val="215868" w:themeColor="accent5" w:themeShade="80"/>
        </w:rPr>
        <w:t xml:space="preserve">alternativos </w:t>
      </w:r>
    </w:p>
    <w:sectPr w:rsidR="001E2EC8" w:rsidRPr="001F4019" w:rsidSect="005C1C32">
      <w:headerReference w:type="default" r:id="rId13"/>
      <w:footerReference w:type="default" r:id="rId14"/>
      <w:pgSz w:w="11906" w:h="16838"/>
      <w:pgMar w:top="1417" w:right="1274" w:bottom="1134" w:left="1701" w:header="708" w:footer="4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DB0FEF" w15:done="0"/>
  <w15:commentEx w15:paraId="5484CB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71EC8" w14:textId="77777777" w:rsidR="00DE4E7E" w:rsidRDefault="00DE4E7E" w:rsidP="00A27CC0">
      <w:pPr>
        <w:spacing w:after="0" w:line="240" w:lineRule="auto"/>
      </w:pPr>
      <w:r>
        <w:separator/>
      </w:r>
    </w:p>
  </w:endnote>
  <w:endnote w:type="continuationSeparator" w:id="0">
    <w:p w14:paraId="1A8BE49F" w14:textId="77777777" w:rsidR="00DE4E7E" w:rsidRDefault="00DE4E7E" w:rsidP="00A2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065044"/>
      <w:docPartObj>
        <w:docPartGallery w:val="Page Numbers (Bottom of Page)"/>
        <w:docPartUnique/>
      </w:docPartObj>
    </w:sdtPr>
    <w:sdtEndPr>
      <w:rPr>
        <w:i/>
        <w:color w:val="002060"/>
        <w:sz w:val="20"/>
        <w:szCs w:val="20"/>
      </w:rPr>
    </w:sdtEndPr>
    <w:sdtContent>
      <w:p w14:paraId="59652AF7" w14:textId="77777777" w:rsidR="00315779" w:rsidRDefault="00315779">
        <w:pPr>
          <w:pStyle w:val="Rodap"/>
          <w:jc w:val="right"/>
        </w:pPr>
      </w:p>
      <w:p w14:paraId="249607DF" w14:textId="088CAEA9" w:rsidR="00315779" w:rsidRPr="00315779" w:rsidRDefault="00315779">
        <w:pPr>
          <w:pStyle w:val="Rodap"/>
          <w:jc w:val="right"/>
          <w:rPr>
            <w:i/>
            <w:color w:val="002060"/>
            <w:sz w:val="20"/>
            <w:szCs w:val="20"/>
          </w:rPr>
        </w:pPr>
        <w:r w:rsidRPr="00315779">
          <w:rPr>
            <w:i/>
            <w:color w:val="002060"/>
            <w:sz w:val="20"/>
            <w:szCs w:val="20"/>
          </w:rPr>
          <w:fldChar w:fldCharType="begin"/>
        </w:r>
        <w:r w:rsidRPr="00315779">
          <w:rPr>
            <w:i/>
            <w:color w:val="002060"/>
            <w:sz w:val="20"/>
            <w:szCs w:val="20"/>
          </w:rPr>
          <w:instrText>PAGE   \* MERGEFORMAT</w:instrText>
        </w:r>
        <w:r w:rsidRPr="00315779">
          <w:rPr>
            <w:i/>
            <w:color w:val="002060"/>
            <w:sz w:val="20"/>
            <w:szCs w:val="20"/>
          </w:rPr>
          <w:fldChar w:fldCharType="separate"/>
        </w:r>
        <w:r w:rsidR="00AC1DDE">
          <w:rPr>
            <w:i/>
            <w:noProof/>
            <w:color w:val="002060"/>
            <w:sz w:val="20"/>
            <w:szCs w:val="20"/>
          </w:rPr>
          <w:t>2</w:t>
        </w:r>
        <w:r w:rsidRPr="00315779">
          <w:rPr>
            <w:i/>
            <w:color w:val="002060"/>
            <w:sz w:val="20"/>
            <w:szCs w:val="20"/>
          </w:rPr>
          <w:fldChar w:fldCharType="end"/>
        </w:r>
      </w:p>
    </w:sdtContent>
  </w:sdt>
  <w:p w14:paraId="6D824B90" w14:textId="45E07F91" w:rsidR="00A27CC0" w:rsidRDefault="00A27CC0" w:rsidP="00A27CC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E303E" w14:textId="77777777" w:rsidR="00DE4E7E" w:rsidRDefault="00DE4E7E" w:rsidP="00A27CC0">
      <w:pPr>
        <w:spacing w:after="0" w:line="240" w:lineRule="auto"/>
      </w:pPr>
      <w:r>
        <w:separator/>
      </w:r>
    </w:p>
  </w:footnote>
  <w:footnote w:type="continuationSeparator" w:id="0">
    <w:p w14:paraId="58B9DA5A" w14:textId="77777777" w:rsidR="00DE4E7E" w:rsidRDefault="00DE4E7E" w:rsidP="00A2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0587" w14:textId="434FBDA6" w:rsidR="00A27CC0" w:rsidRDefault="00315779" w:rsidP="005C1C32">
    <w:pPr>
      <w:pStyle w:val="Cabealho"/>
      <w:tabs>
        <w:tab w:val="clear" w:pos="8504"/>
        <w:tab w:val="right" w:pos="8931"/>
      </w:tabs>
      <w:ind w:left="-1134"/>
      <w:jc w:val="center"/>
    </w:pPr>
    <w:r>
      <w:rPr>
        <w:noProof/>
        <w:lang w:eastAsia="pt-PT"/>
      </w:rPr>
      <w:drawing>
        <wp:inline distT="0" distB="0" distL="0" distR="0" wp14:anchorId="6A8B8AE0" wp14:editId="3D792672">
          <wp:extent cx="2926080" cy="419951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5996" cy="419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B5235" w14:textId="77777777" w:rsidR="00315779" w:rsidRPr="00A27CC0" w:rsidRDefault="00315779" w:rsidP="00315779">
    <w:pPr>
      <w:pStyle w:val="Cabealho"/>
      <w:ind w:left="-113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FC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D81A4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527EB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F5334C"/>
    <w:multiLevelType w:val="hybridMultilevel"/>
    <w:tmpl w:val="3D8811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C30A2"/>
    <w:multiLevelType w:val="hybridMultilevel"/>
    <w:tmpl w:val="3D8811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F6482"/>
    <w:multiLevelType w:val="hybridMultilevel"/>
    <w:tmpl w:val="353483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D59A7"/>
    <w:multiLevelType w:val="hybridMultilevel"/>
    <w:tmpl w:val="253E36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E272F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BF7930"/>
    <w:multiLevelType w:val="hybridMultilevel"/>
    <w:tmpl w:val="FB30106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EA24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9B4A2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383F1E"/>
    <w:multiLevelType w:val="hybridMultilevel"/>
    <w:tmpl w:val="5A0026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36EC3"/>
    <w:multiLevelType w:val="hybridMultilevel"/>
    <w:tmpl w:val="5EC8B8B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C0E1E"/>
    <w:multiLevelType w:val="hybridMultilevel"/>
    <w:tmpl w:val="6C2E79F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F174FB"/>
    <w:multiLevelType w:val="hybridMultilevel"/>
    <w:tmpl w:val="E9A868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C2E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246DDB"/>
    <w:multiLevelType w:val="hybridMultilevel"/>
    <w:tmpl w:val="7E8EA3E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926BAC"/>
    <w:multiLevelType w:val="hybridMultilevel"/>
    <w:tmpl w:val="8F6230B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B001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5D13F4"/>
    <w:multiLevelType w:val="hybridMultilevel"/>
    <w:tmpl w:val="0484B8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3"/>
  </w:num>
  <w:num w:numId="5">
    <w:abstractNumId w:val="12"/>
  </w:num>
  <w:num w:numId="6">
    <w:abstractNumId w:val="15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20"/>
  </w:num>
  <w:num w:numId="12">
    <w:abstractNumId w:val="10"/>
  </w:num>
  <w:num w:numId="13">
    <w:abstractNumId w:val="8"/>
  </w:num>
  <w:num w:numId="14">
    <w:abstractNumId w:val="18"/>
  </w:num>
  <w:num w:numId="15">
    <w:abstractNumId w:val="14"/>
  </w:num>
  <w:num w:numId="16">
    <w:abstractNumId w:val="6"/>
  </w:num>
  <w:num w:numId="17">
    <w:abstractNumId w:val="17"/>
  </w:num>
  <w:num w:numId="18">
    <w:abstractNumId w:val="21"/>
  </w:num>
  <w:num w:numId="19">
    <w:abstractNumId w:val="0"/>
  </w:num>
  <w:num w:numId="20">
    <w:abstractNumId w:val="2"/>
  </w:num>
  <w:num w:numId="21">
    <w:abstractNumId w:val="16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Pinto">
    <w15:presenceInfo w15:providerId="AD" w15:userId="S-1-5-21-3474562989-4285761921-1930528840-2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70"/>
    <w:rsid w:val="00000C25"/>
    <w:rsid w:val="000010CA"/>
    <w:rsid w:val="00001A34"/>
    <w:rsid w:val="00001CF6"/>
    <w:rsid w:val="000056AF"/>
    <w:rsid w:val="00005F32"/>
    <w:rsid w:val="00007FBF"/>
    <w:rsid w:val="00012B25"/>
    <w:rsid w:val="000212CB"/>
    <w:rsid w:val="00033CB8"/>
    <w:rsid w:val="00044005"/>
    <w:rsid w:val="00046466"/>
    <w:rsid w:val="00047800"/>
    <w:rsid w:val="00061DA0"/>
    <w:rsid w:val="00061DBE"/>
    <w:rsid w:val="0007282E"/>
    <w:rsid w:val="00074FB9"/>
    <w:rsid w:val="000760FA"/>
    <w:rsid w:val="00076D2C"/>
    <w:rsid w:val="000829D1"/>
    <w:rsid w:val="000856B0"/>
    <w:rsid w:val="0008650B"/>
    <w:rsid w:val="000A2F59"/>
    <w:rsid w:val="000A3047"/>
    <w:rsid w:val="000C5DD0"/>
    <w:rsid w:val="000C704B"/>
    <w:rsid w:val="000C7910"/>
    <w:rsid w:val="000D08AF"/>
    <w:rsid w:val="000E0AA9"/>
    <w:rsid w:val="000E3E5E"/>
    <w:rsid w:val="000E6146"/>
    <w:rsid w:val="000E790F"/>
    <w:rsid w:val="000F4C3A"/>
    <w:rsid w:val="000F5AB0"/>
    <w:rsid w:val="00100216"/>
    <w:rsid w:val="00102B1A"/>
    <w:rsid w:val="00104189"/>
    <w:rsid w:val="00111D07"/>
    <w:rsid w:val="00113BF9"/>
    <w:rsid w:val="00115D45"/>
    <w:rsid w:val="00125096"/>
    <w:rsid w:val="00136346"/>
    <w:rsid w:val="00141A22"/>
    <w:rsid w:val="001517BD"/>
    <w:rsid w:val="0015692E"/>
    <w:rsid w:val="001628B5"/>
    <w:rsid w:val="00167F41"/>
    <w:rsid w:val="001707D1"/>
    <w:rsid w:val="00172876"/>
    <w:rsid w:val="0018460A"/>
    <w:rsid w:val="00186548"/>
    <w:rsid w:val="0019362E"/>
    <w:rsid w:val="00194BB3"/>
    <w:rsid w:val="00197D7B"/>
    <w:rsid w:val="001A1635"/>
    <w:rsid w:val="001A260D"/>
    <w:rsid w:val="001A2BFC"/>
    <w:rsid w:val="001B48CC"/>
    <w:rsid w:val="001C01E0"/>
    <w:rsid w:val="001C3893"/>
    <w:rsid w:val="001D67AE"/>
    <w:rsid w:val="001E2EC8"/>
    <w:rsid w:val="001F3457"/>
    <w:rsid w:val="001F4019"/>
    <w:rsid w:val="0020433C"/>
    <w:rsid w:val="00207866"/>
    <w:rsid w:val="00211C9A"/>
    <w:rsid w:val="0021379E"/>
    <w:rsid w:val="00223113"/>
    <w:rsid w:val="0022535F"/>
    <w:rsid w:val="0023091D"/>
    <w:rsid w:val="00230D07"/>
    <w:rsid w:val="002340A0"/>
    <w:rsid w:val="00240A9A"/>
    <w:rsid w:val="00241DDC"/>
    <w:rsid w:val="00243685"/>
    <w:rsid w:val="0024786A"/>
    <w:rsid w:val="00252CC2"/>
    <w:rsid w:val="0028182D"/>
    <w:rsid w:val="00283AEF"/>
    <w:rsid w:val="0028681D"/>
    <w:rsid w:val="00286B05"/>
    <w:rsid w:val="0029201A"/>
    <w:rsid w:val="00292B2A"/>
    <w:rsid w:val="002936D6"/>
    <w:rsid w:val="00295CF3"/>
    <w:rsid w:val="002B1483"/>
    <w:rsid w:val="002C4DED"/>
    <w:rsid w:val="002D3F19"/>
    <w:rsid w:val="002E043C"/>
    <w:rsid w:val="002E2EB3"/>
    <w:rsid w:val="002E4086"/>
    <w:rsid w:val="002F285C"/>
    <w:rsid w:val="002F4A16"/>
    <w:rsid w:val="003007B9"/>
    <w:rsid w:val="00303EDE"/>
    <w:rsid w:val="003143D9"/>
    <w:rsid w:val="00315779"/>
    <w:rsid w:val="003203CD"/>
    <w:rsid w:val="00325767"/>
    <w:rsid w:val="00330BFE"/>
    <w:rsid w:val="00333F23"/>
    <w:rsid w:val="0034681A"/>
    <w:rsid w:val="003577B6"/>
    <w:rsid w:val="00361E52"/>
    <w:rsid w:val="00362A25"/>
    <w:rsid w:val="003700A2"/>
    <w:rsid w:val="00371522"/>
    <w:rsid w:val="00372231"/>
    <w:rsid w:val="00375C73"/>
    <w:rsid w:val="00384726"/>
    <w:rsid w:val="00385E4F"/>
    <w:rsid w:val="00387AC6"/>
    <w:rsid w:val="003928F7"/>
    <w:rsid w:val="003A2CC9"/>
    <w:rsid w:val="003A40BD"/>
    <w:rsid w:val="003A45DA"/>
    <w:rsid w:val="003A6155"/>
    <w:rsid w:val="003C09CF"/>
    <w:rsid w:val="003C1D24"/>
    <w:rsid w:val="003C6B04"/>
    <w:rsid w:val="003C7130"/>
    <w:rsid w:val="003D031D"/>
    <w:rsid w:val="003D064D"/>
    <w:rsid w:val="003D6D9D"/>
    <w:rsid w:val="003E0DFF"/>
    <w:rsid w:val="003E1F43"/>
    <w:rsid w:val="003E24FC"/>
    <w:rsid w:val="003E37D4"/>
    <w:rsid w:val="003E3E4C"/>
    <w:rsid w:val="003F0D26"/>
    <w:rsid w:val="003F6918"/>
    <w:rsid w:val="003F7778"/>
    <w:rsid w:val="00407D0D"/>
    <w:rsid w:val="00416094"/>
    <w:rsid w:val="00425F7E"/>
    <w:rsid w:val="0042713E"/>
    <w:rsid w:val="00440BF4"/>
    <w:rsid w:val="004414F3"/>
    <w:rsid w:val="00443C19"/>
    <w:rsid w:val="00446991"/>
    <w:rsid w:val="004473EA"/>
    <w:rsid w:val="00450A6B"/>
    <w:rsid w:val="004700F2"/>
    <w:rsid w:val="00472455"/>
    <w:rsid w:val="00481F2D"/>
    <w:rsid w:val="00484FFF"/>
    <w:rsid w:val="00490E38"/>
    <w:rsid w:val="004A0BC5"/>
    <w:rsid w:val="004A26DE"/>
    <w:rsid w:val="004B4C25"/>
    <w:rsid w:val="004B5F2D"/>
    <w:rsid w:val="004C0DBB"/>
    <w:rsid w:val="004C6A0A"/>
    <w:rsid w:val="004D3E05"/>
    <w:rsid w:val="004E1C7D"/>
    <w:rsid w:val="004E32D5"/>
    <w:rsid w:val="004E7265"/>
    <w:rsid w:val="004F3C5E"/>
    <w:rsid w:val="00500EBE"/>
    <w:rsid w:val="0050467B"/>
    <w:rsid w:val="00511573"/>
    <w:rsid w:val="005125B0"/>
    <w:rsid w:val="00521A54"/>
    <w:rsid w:val="00522794"/>
    <w:rsid w:val="00537542"/>
    <w:rsid w:val="00542978"/>
    <w:rsid w:val="00551A56"/>
    <w:rsid w:val="005568EE"/>
    <w:rsid w:val="00560091"/>
    <w:rsid w:val="005667A9"/>
    <w:rsid w:val="005709CE"/>
    <w:rsid w:val="0057294F"/>
    <w:rsid w:val="005744FF"/>
    <w:rsid w:val="005750BE"/>
    <w:rsid w:val="00577C3C"/>
    <w:rsid w:val="00582735"/>
    <w:rsid w:val="005B2110"/>
    <w:rsid w:val="005B33F9"/>
    <w:rsid w:val="005B39A7"/>
    <w:rsid w:val="005B6776"/>
    <w:rsid w:val="005C1C32"/>
    <w:rsid w:val="005C37E5"/>
    <w:rsid w:val="005C57FF"/>
    <w:rsid w:val="005D0162"/>
    <w:rsid w:val="005D3B56"/>
    <w:rsid w:val="005E3590"/>
    <w:rsid w:val="005E3C8F"/>
    <w:rsid w:val="005E67B6"/>
    <w:rsid w:val="005F1066"/>
    <w:rsid w:val="005F229B"/>
    <w:rsid w:val="005F46F6"/>
    <w:rsid w:val="006106E4"/>
    <w:rsid w:val="0061184E"/>
    <w:rsid w:val="00621DA0"/>
    <w:rsid w:val="00626805"/>
    <w:rsid w:val="00627938"/>
    <w:rsid w:val="0064046F"/>
    <w:rsid w:val="0064358D"/>
    <w:rsid w:val="00643A4A"/>
    <w:rsid w:val="00643B46"/>
    <w:rsid w:val="00646E00"/>
    <w:rsid w:val="00646FF5"/>
    <w:rsid w:val="00653651"/>
    <w:rsid w:val="00682F2E"/>
    <w:rsid w:val="006845F9"/>
    <w:rsid w:val="006901DB"/>
    <w:rsid w:val="00693703"/>
    <w:rsid w:val="00696BF8"/>
    <w:rsid w:val="006B5D97"/>
    <w:rsid w:val="006B715F"/>
    <w:rsid w:val="006B7187"/>
    <w:rsid w:val="006D216F"/>
    <w:rsid w:val="006D3508"/>
    <w:rsid w:val="006D452A"/>
    <w:rsid w:val="006D710C"/>
    <w:rsid w:val="006E166E"/>
    <w:rsid w:val="006E2612"/>
    <w:rsid w:val="006E68AD"/>
    <w:rsid w:val="006F01C8"/>
    <w:rsid w:val="007034DF"/>
    <w:rsid w:val="007036A9"/>
    <w:rsid w:val="00706240"/>
    <w:rsid w:val="00707529"/>
    <w:rsid w:val="00713278"/>
    <w:rsid w:val="00715043"/>
    <w:rsid w:val="00717D53"/>
    <w:rsid w:val="0072374A"/>
    <w:rsid w:val="00727122"/>
    <w:rsid w:val="00736863"/>
    <w:rsid w:val="0074168A"/>
    <w:rsid w:val="00742814"/>
    <w:rsid w:val="00761AD7"/>
    <w:rsid w:val="00776BBF"/>
    <w:rsid w:val="00781557"/>
    <w:rsid w:val="00783F24"/>
    <w:rsid w:val="007936DD"/>
    <w:rsid w:val="007A3A7D"/>
    <w:rsid w:val="007B6609"/>
    <w:rsid w:val="007C04CC"/>
    <w:rsid w:val="007C1DA6"/>
    <w:rsid w:val="007C56D0"/>
    <w:rsid w:val="007D2D6A"/>
    <w:rsid w:val="007E0714"/>
    <w:rsid w:val="007E0CD5"/>
    <w:rsid w:val="007E3B28"/>
    <w:rsid w:val="007E4456"/>
    <w:rsid w:val="007E5A24"/>
    <w:rsid w:val="007F1079"/>
    <w:rsid w:val="007F1120"/>
    <w:rsid w:val="0080019B"/>
    <w:rsid w:val="00801A93"/>
    <w:rsid w:val="00807E30"/>
    <w:rsid w:val="008160ED"/>
    <w:rsid w:val="00816545"/>
    <w:rsid w:val="00826694"/>
    <w:rsid w:val="00827783"/>
    <w:rsid w:val="00832209"/>
    <w:rsid w:val="00847223"/>
    <w:rsid w:val="008554DC"/>
    <w:rsid w:val="00855CAA"/>
    <w:rsid w:val="00860AB1"/>
    <w:rsid w:val="0086581B"/>
    <w:rsid w:val="008678F1"/>
    <w:rsid w:val="008738C7"/>
    <w:rsid w:val="00873C65"/>
    <w:rsid w:val="0087566F"/>
    <w:rsid w:val="0088019A"/>
    <w:rsid w:val="00881157"/>
    <w:rsid w:val="008A06B6"/>
    <w:rsid w:val="008A2076"/>
    <w:rsid w:val="008A4E73"/>
    <w:rsid w:val="008B32E7"/>
    <w:rsid w:val="008B402E"/>
    <w:rsid w:val="008B686D"/>
    <w:rsid w:val="008C4308"/>
    <w:rsid w:val="008C69CA"/>
    <w:rsid w:val="008D5F21"/>
    <w:rsid w:val="008E0EC5"/>
    <w:rsid w:val="009007B9"/>
    <w:rsid w:val="0090300A"/>
    <w:rsid w:val="00907292"/>
    <w:rsid w:val="009079D1"/>
    <w:rsid w:val="00910B7B"/>
    <w:rsid w:val="009139A6"/>
    <w:rsid w:val="009275D2"/>
    <w:rsid w:val="0094295B"/>
    <w:rsid w:val="00943072"/>
    <w:rsid w:val="009504B4"/>
    <w:rsid w:val="0095416D"/>
    <w:rsid w:val="00954A5E"/>
    <w:rsid w:val="00976111"/>
    <w:rsid w:val="00984B94"/>
    <w:rsid w:val="00986BCD"/>
    <w:rsid w:val="009914DF"/>
    <w:rsid w:val="009925A2"/>
    <w:rsid w:val="009931CB"/>
    <w:rsid w:val="00993DFA"/>
    <w:rsid w:val="009A2993"/>
    <w:rsid w:val="009B2542"/>
    <w:rsid w:val="009B72DF"/>
    <w:rsid w:val="009C6403"/>
    <w:rsid w:val="009E278A"/>
    <w:rsid w:val="009E598C"/>
    <w:rsid w:val="009E5BF0"/>
    <w:rsid w:val="009E700C"/>
    <w:rsid w:val="009F17A9"/>
    <w:rsid w:val="009F3F7E"/>
    <w:rsid w:val="00A14E4E"/>
    <w:rsid w:val="00A266F7"/>
    <w:rsid w:val="00A27CC0"/>
    <w:rsid w:val="00A307EE"/>
    <w:rsid w:val="00A33BE9"/>
    <w:rsid w:val="00A34AF1"/>
    <w:rsid w:val="00A43060"/>
    <w:rsid w:val="00A60A9B"/>
    <w:rsid w:val="00A6613F"/>
    <w:rsid w:val="00A814EC"/>
    <w:rsid w:val="00A816B4"/>
    <w:rsid w:val="00A823E8"/>
    <w:rsid w:val="00A85C55"/>
    <w:rsid w:val="00A918BD"/>
    <w:rsid w:val="00AA499D"/>
    <w:rsid w:val="00AB187E"/>
    <w:rsid w:val="00AB2AD9"/>
    <w:rsid w:val="00AB612C"/>
    <w:rsid w:val="00AC1928"/>
    <w:rsid w:val="00AC1DDE"/>
    <w:rsid w:val="00AC5D86"/>
    <w:rsid w:val="00AC732F"/>
    <w:rsid w:val="00AD5313"/>
    <w:rsid w:val="00AD5B36"/>
    <w:rsid w:val="00AD64E0"/>
    <w:rsid w:val="00AD7F07"/>
    <w:rsid w:val="00AE41D9"/>
    <w:rsid w:val="00AF29CF"/>
    <w:rsid w:val="00B00AF8"/>
    <w:rsid w:val="00B040DA"/>
    <w:rsid w:val="00B04D7E"/>
    <w:rsid w:val="00B0670D"/>
    <w:rsid w:val="00B10DD4"/>
    <w:rsid w:val="00B13101"/>
    <w:rsid w:val="00B15759"/>
    <w:rsid w:val="00B23242"/>
    <w:rsid w:val="00B25F9C"/>
    <w:rsid w:val="00B32E81"/>
    <w:rsid w:val="00B3442C"/>
    <w:rsid w:val="00B45E5B"/>
    <w:rsid w:val="00B57E89"/>
    <w:rsid w:val="00B602E4"/>
    <w:rsid w:val="00B605DD"/>
    <w:rsid w:val="00B631C9"/>
    <w:rsid w:val="00B70487"/>
    <w:rsid w:val="00B76416"/>
    <w:rsid w:val="00B76778"/>
    <w:rsid w:val="00B80186"/>
    <w:rsid w:val="00B868B8"/>
    <w:rsid w:val="00B90FFF"/>
    <w:rsid w:val="00BA4F59"/>
    <w:rsid w:val="00BA5A73"/>
    <w:rsid w:val="00BB2DDE"/>
    <w:rsid w:val="00BC013D"/>
    <w:rsid w:val="00BD60FC"/>
    <w:rsid w:val="00BD7B6F"/>
    <w:rsid w:val="00BE612D"/>
    <w:rsid w:val="00BE6C6C"/>
    <w:rsid w:val="00BF256B"/>
    <w:rsid w:val="00BF2C43"/>
    <w:rsid w:val="00C00CB8"/>
    <w:rsid w:val="00C02215"/>
    <w:rsid w:val="00C03812"/>
    <w:rsid w:val="00C06F71"/>
    <w:rsid w:val="00C129B5"/>
    <w:rsid w:val="00C1770E"/>
    <w:rsid w:val="00C17B24"/>
    <w:rsid w:val="00C216DD"/>
    <w:rsid w:val="00C223EB"/>
    <w:rsid w:val="00C26FD7"/>
    <w:rsid w:val="00C37F7A"/>
    <w:rsid w:val="00C41A34"/>
    <w:rsid w:val="00C43C05"/>
    <w:rsid w:val="00C53AE5"/>
    <w:rsid w:val="00C63323"/>
    <w:rsid w:val="00C65EF3"/>
    <w:rsid w:val="00C9705B"/>
    <w:rsid w:val="00CA0B98"/>
    <w:rsid w:val="00CA325B"/>
    <w:rsid w:val="00CA6DA8"/>
    <w:rsid w:val="00CB20B9"/>
    <w:rsid w:val="00CB5BAC"/>
    <w:rsid w:val="00CC5902"/>
    <w:rsid w:val="00CC5E1C"/>
    <w:rsid w:val="00CC5EFD"/>
    <w:rsid w:val="00CD269A"/>
    <w:rsid w:val="00CD2B9A"/>
    <w:rsid w:val="00CD4FDE"/>
    <w:rsid w:val="00CD5680"/>
    <w:rsid w:val="00CE3759"/>
    <w:rsid w:val="00CE402A"/>
    <w:rsid w:val="00CE6083"/>
    <w:rsid w:val="00CF0E70"/>
    <w:rsid w:val="00CF4A05"/>
    <w:rsid w:val="00CF735B"/>
    <w:rsid w:val="00D07B00"/>
    <w:rsid w:val="00D1580F"/>
    <w:rsid w:val="00D20EFC"/>
    <w:rsid w:val="00D31ECB"/>
    <w:rsid w:val="00D416F4"/>
    <w:rsid w:val="00D42A50"/>
    <w:rsid w:val="00D473CD"/>
    <w:rsid w:val="00D51D48"/>
    <w:rsid w:val="00D63E4B"/>
    <w:rsid w:val="00D77558"/>
    <w:rsid w:val="00D917E4"/>
    <w:rsid w:val="00D9273D"/>
    <w:rsid w:val="00D92B84"/>
    <w:rsid w:val="00D9568B"/>
    <w:rsid w:val="00DA19FE"/>
    <w:rsid w:val="00DA4A57"/>
    <w:rsid w:val="00DA708F"/>
    <w:rsid w:val="00DB0974"/>
    <w:rsid w:val="00DB130D"/>
    <w:rsid w:val="00DB1AAE"/>
    <w:rsid w:val="00DB5069"/>
    <w:rsid w:val="00DB6422"/>
    <w:rsid w:val="00DB7712"/>
    <w:rsid w:val="00DC0BEA"/>
    <w:rsid w:val="00DC205F"/>
    <w:rsid w:val="00DC5298"/>
    <w:rsid w:val="00DD4D32"/>
    <w:rsid w:val="00DD5BE3"/>
    <w:rsid w:val="00DD753B"/>
    <w:rsid w:val="00DD7E9A"/>
    <w:rsid w:val="00DE4E00"/>
    <w:rsid w:val="00DE4E7E"/>
    <w:rsid w:val="00DE7124"/>
    <w:rsid w:val="00DF0B7D"/>
    <w:rsid w:val="00DF35AF"/>
    <w:rsid w:val="00DF3A8E"/>
    <w:rsid w:val="00DF5D89"/>
    <w:rsid w:val="00E00A0C"/>
    <w:rsid w:val="00E02C5F"/>
    <w:rsid w:val="00E1223A"/>
    <w:rsid w:val="00E14C85"/>
    <w:rsid w:val="00E17512"/>
    <w:rsid w:val="00E2278B"/>
    <w:rsid w:val="00E23CA8"/>
    <w:rsid w:val="00E25DFE"/>
    <w:rsid w:val="00E270BB"/>
    <w:rsid w:val="00E27DC8"/>
    <w:rsid w:val="00E30363"/>
    <w:rsid w:val="00E30E6A"/>
    <w:rsid w:val="00E44E8E"/>
    <w:rsid w:val="00E46433"/>
    <w:rsid w:val="00E464C1"/>
    <w:rsid w:val="00E55F6B"/>
    <w:rsid w:val="00E562E6"/>
    <w:rsid w:val="00E57CB0"/>
    <w:rsid w:val="00E6065F"/>
    <w:rsid w:val="00E67839"/>
    <w:rsid w:val="00E7057E"/>
    <w:rsid w:val="00E7293C"/>
    <w:rsid w:val="00E748F8"/>
    <w:rsid w:val="00E75598"/>
    <w:rsid w:val="00E76B9E"/>
    <w:rsid w:val="00E77800"/>
    <w:rsid w:val="00E91D64"/>
    <w:rsid w:val="00E9218D"/>
    <w:rsid w:val="00E9495D"/>
    <w:rsid w:val="00EA099D"/>
    <w:rsid w:val="00EA3A53"/>
    <w:rsid w:val="00EA5599"/>
    <w:rsid w:val="00ED0398"/>
    <w:rsid w:val="00ED053B"/>
    <w:rsid w:val="00ED0A69"/>
    <w:rsid w:val="00ED0BEF"/>
    <w:rsid w:val="00ED5BDB"/>
    <w:rsid w:val="00ED5EC3"/>
    <w:rsid w:val="00ED6AD7"/>
    <w:rsid w:val="00EE17A0"/>
    <w:rsid w:val="00EE5163"/>
    <w:rsid w:val="00EF1C12"/>
    <w:rsid w:val="00EF3F34"/>
    <w:rsid w:val="00EF40D1"/>
    <w:rsid w:val="00EF6A3C"/>
    <w:rsid w:val="00F026E9"/>
    <w:rsid w:val="00F05121"/>
    <w:rsid w:val="00F111E8"/>
    <w:rsid w:val="00F14608"/>
    <w:rsid w:val="00F22EFC"/>
    <w:rsid w:val="00F2347E"/>
    <w:rsid w:val="00F24229"/>
    <w:rsid w:val="00F25874"/>
    <w:rsid w:val="00F32420"/>
    <w:rsid w:val="00F33726"/>
    <w:rsid w:val="00F4710C"/>
    <w:rsid w:val="00F4719C"/>
    <w:rsid w:val="00F47756"/>
    <w:rsid w:val="00F5318A"/>
    <w:rsid w:val="00F60FBB"/>
    <w:rsid w:val="00F639AB"/>
    <w:rsid w:val="00F765F8"/>
    <w:rsid w:val="00F76FF9"/>
    <w:rsid w:val="00F9070F"/>
    <w:rsid w:val="00F934F4"/>
    <w:rsid w:val="00F961AF"/>
    <w:rsid w:val="00FA09B4"/>
    <w:rsid w:val="00FA0DAA"/>
    <w:rsid w:val="00FB45FD"/>
    <w:rsid w:val="00FB6B74"/>
    <w:rsid w:val="00FC0CF6"/>
    <w:rsid w:val="00FC75F1"/>
    <w:rsid w:val="00FD4F33"/>
    <w:rsid w:val="00FD5BF8"/>
    <w:rsid w:val="00FE0378"/>
    <w:rsid w:val="00FE4FB1"/>
    <w:rsid w:val="00FF5709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E5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BD60F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CF0E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F0E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F0E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F0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CF0E70"/>
    <w:rPr>
      <w:i/>
      <w:iCs/>
    </w:rPr>
  </w:style>
  <w:style w:type="paragraph" w:styleId="PargrafodaLista">
    <w:name w:val="List Paragraph"/>
    <w:basedOn w:val="Normal"/>
    <w:uiPriority w:val="34"/>
    <w:qFormat/>
    <w:rsid w:val="00CF0E70"/>
    <w:pPr>
      <w:ind w:left="720"/>
      <w:contextualSpacing/>
    </w:pPr>
  </w:style>
  <w:style w:type="table" w:styleId="Tabelacomgrelha">
    <w:name w:val="Table Grid"/>
    <w:basedOn w:val="Tabelanormal"/>
    <w:uiPriority w:val="99"/>
    <w:rsid w:val="00CF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7CC0"/>
  </w:style>
  <w:style w:type="paragraph" w:styleId="Rodap">
    <w:name w:val="footer"/>
    <w:basedOn w:val="Normal"/>
    <w:link w:val="Rodap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7CC0"/>
  </w:style>
  <w:style w:type="paragraph" w:styleId="Textodebalo">
    <w:name w:val="Balloon Text"/>
    <w:basedOn w:val="Normal"/>
    <w:link w:val="TextodebaloCarcter"/>
    <w:uiPriority w:val="99"/>
    <w:semiHidden/>
    <w:unhideWhenUsed/>
    <w:rsid w:val="00A2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7CC0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rsid w:val="00BD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styleId="Refdecomentrio">
    <w:name w:val="annotation reference"/>
    <w:uiPriority w:val="99"/>
    <w:semiHidden/>
    <w:rsid w:val="00BD60F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BD6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D60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C4DE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C4DED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BD60F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CF0E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F0E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F0E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F0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CF0E70"/>
    <w:rPr>
      <w:i/>
      <w:iCs/>
    </w:rPr>
  </w:style>
  <w:style w:type="paragraph" w:styleId="PargrafodaLista">
    <w:name w:val="List Paragraph"/>
    <w:basedOn w:val="Normal"/>
    <w:uiPriority w:val="34"/>
    <w:qFormat/>
    <w:rsid w:val="00CF0E70"/>
    <w:pPr>
      <w:ind w:left="720"/>
      <w:contextualSpacing/>
    </w:pPr>
  </w:style>
  <w:style w:type="table" w:styleId="Tabelacomgrelha">
    <w:name w:val="Table Grid"/>
    <w:basedOn w:val="Tabelanormal"/>
    <w:uiPriority w:val="99"/>
    <w:rsid w:val="00CF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7CC0"/>
  </w:style>
  <w:style w:type="paragraph" w:styleId="Rodap">
    <w:name w:val="footer"/>
    <w:basedOn w:val="Normal"/>
    <w:link w:val="Rodap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7CC0"/>
  </w:style>
  <w:style w:type="paragraph" w:styleId="Textodebalo">
    <w:name w:val="Balloon Text"/>
    <w:basedOn w:val="Normal"/>
    <w:link w:val="TextodebaloCarcter"/>
    <w:uiPriority w:val="99"/>
    <w:semiHidden/>
    <w:unhideWhenUsed/>
    <w:rsid w:val="00A2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7CC0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rsid w:val="00BD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styleId="Refdecomentrio">
    <w:name w:val="annotation reference"/>
    <w:uiPriority w:val="99"/>
    <w:semiHidden/>
    <w:rsid w:val="00BD60F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BD6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D60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C4DE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C4DED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97689AD27C7D46AD3BEA1D018638CF" ma:contentTypeVersion="0" ma:contentTypeDescription="Criar um novo documento." ma:contentTypeScope="" ma:versionID="cf51e9de4a6b43836fb43fc496d3ce61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b6f2a426b6149898afcc24684ec03f47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IPQDOC-657-2121</_dlc_DocId>
    <_dlc_DocIdUrl xmlns="716b16a7-de2f-47cc-9eaa-991bdb9199e1">
      <Url>http://intranet.ipq.local:9999/QUALIDADE/_layouts/DocIdRedir.aspx?ID=IPQDOC-657-2121</Url>
      <Description>IPQDOC-657-2121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1184-8E1B-401C-BD71-BA130D4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55D39-13C1-4329-81FE-0A61EED881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3A664A-45A2-472C-965D-8E0EA56EB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1CF56-EBD8-404B-80C3-B481B9FFA5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16b16a7-de2f-47cc-9eaa-991bdb9199e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499456C-D05E-4B8B-8E40-E0C88860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Pio</dc:creator>
  <cp:lastModifiedBy>Carla Gonçalves</cp:lastModifiedBy>
  <cp:revision>2</cp:revision>
  <dcterms:created xsi:type="dcterms:W3CDTF">2019-05-10T10:17:00Z</dcterms:created>
  <dcterms:modified xsi:type="dcterms:W3CDTF">2019-05-10T10:17:00Z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0x0101008A97689AD27C7D46AD3BEA1D018638CF</vt:lpwstr>
  </property>
  <property fmtid="{D5CDD505-2E9C-101B-9397-08002B2CF9AE}" pid="3" name="_dlc_DocIdItemGuid">
    <vt:lpwstr>e2fb46e0-299c-46d5-8824-0159dc2f0599</vt:lpwstr>
  </property>
</Properties>
</file>